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3C55" w14:textId="77777777" w:rsidR="0082520C" w:rsidRDefault="00000000">
      <w:pPr>
        <w:jc w:val="right"/>
        <w:rPr>
          <w:rFonts w:ascii="Roboto" w:eastAsia="Roboto" w:hAnsi="Roboto" w:cs="Roboto"/>
          <w:color w:val="FF0000"/>
        </w:rPr>
      </w:pPr>
      <w:r>
        <w:rPr>
          <w:rFonts w:ascii="Roboto" w:eastAsia="Roboto" w:hAnsi="Roboto" w:cs="Roboto"/>
          <w:b/>
          <w:noProof/>
          <w:sz w:val="30"/>
          <w:szCs w:val="30"/>
        </w:rPr>
        <w:drawing>
          <wp:inline distT="114300" distB="114300" distL="114300" distR="114300" wp14:anchorId="3A818570" wp14:editId="15E8DD5A">
            <wp:extent cx="1592308" cy="32513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92308" cy="325131"/>
                    </a:xfrm>
                    <a:prstGeom prst="rect">
                      <a:avLst/>
                    </a:prstGeom>
                    <a:ln/>
                  </pic:spPr>
                </pic:pic>
              </a:graphicData>
            </a:graphic>
          </wp:inline>
        </w:drawing>
      </w:r>
    </w:p>
    <w:p w14:paraId="696E7FA3" w14:textId="77777777" w:rsidR="0082520C" w:rsidRDefault="00000000">
      <w:pPr>
        <w:rPr>
          <w:rFonts w:ascii="Roboto" w:eastAsia="Roboto" w:hAnsi="Roboto" w:cs="Roboto"/>
          <w:b/>
          <w:sz w:val="30"/>
          <w:szCs w:val="30"/>
        </w:rPr>
      </w:pPr>
      <w:r>
        <w:rPr>
          <w:rFonts w:ascii="Roboto" w:eastAsia="Roboto" w:hAnsi="Roboto" w:cs="Roboto"/>
          <w:color w:val="FF0000"/>
        </w:rPr>
        <w:t xml:space="preserve">EMBARGOED UNTIL 06.01 AM JAKARTA MONDAY 19 SEPTEMBER 2022            </w:t>
      </w:r>
    </w:p>
    <w:p w14:paraId="4F238CAC" w14:textId="77777777" w:rsidR="0082520C" w:rsidRDefault="0082520C">
      <w:pPr>
        <w:rPr>
          <w:rFonts w:ascii="Roboto" w:eastAsia="Roboto" w:hAnsi="Roboto" w:cs="Roboto"/>
          <w:b/>
          <w:sz w:val="30"/>
          <w:szCs w:val="30"/>
        </w:rPr>
      </w:pPr>
    </w:p>
    <w:p w14:paraId="21D87103" w14:textId="77777777" w:rsidR="0082520C" w:rsidRDefault="0082520C">
      <w:pPr>
        <w:rPr>
          <w:rFonts w:ascii="Roboto" w:eastAsia="Roboto" w:hAnsi="Roboto" w:cs="Roboto"/>
          <w:b/>
          <w:sz w:val="30"/>
          <w:szCs w:val="30"/>
        </w:rPr>
      </w:pPr>
    </w:p>
    <w:p w14:paraId="0774415B" w14:textId="77777777" w:rsidR="0082520C" w:rsidRDefault="00000000">
      <w:pPr>
        <w:jc w:val="center"/>
        <w:rPr>
          <w:rFonts w:ascii="Roboto" w:eastAsia="Roboto" w:hAnsi="Roboto" w:cs="Roboto"/>
          <w:b/>
          <w:sz w:val="30"/>
          <w:szCs w:val="30"/>
        </w:rPr>
      </w:pPr>
      <w:r>
        <w:rPr>
          <w:rFonts w:ascii="Roboto" w:eastAsia="Roboto" w:hAnsi="Roboto" w:cs="Roboto"/>
          <w:b/>
          <w:sz w:val="30"/>
          <w:szCs w:val="30"/>
        </w:rPr>
        <w:t xml:space="preserve">Can Indonesia really achieve a net zero electricity sector by 2040? </w:t>
      </w:r>
    </w:p>
    <w:p w14:paraId="11FBFB8E" w14:textId="77777777" w:rsidR="0082520C" w:rsidRDefault="0082520C">
      <w:pPr>
        <w:rPr>
          <w:rFonts w:ascii="Roboto" w:eastAsia="Roboto" w:hAnsi="Roboto" w:cs="Roboto"/>
        </w:rPr>
      </w:pPr>
    </w:p>
    <w:p w14:paraId="0AEE329B" w14:textId="77777777" w:rsidR="0082520C" w:rsidRDefault="0082520C">
      <w:pPr>
        <w:rPr>
          <w:rFonts w:ascii="Roboto" w:eastAsia="Roboto" w:hAnsi="Roboto" w:cs="Roboto"/>
        </w:rPr>
      </w:pPr>
    </w:p>
    <w:p w14:paraId="6F182ABD" w14:textId="77777777" w:rsidR="0082520C" w:rsidRDefault="00000000">
      <w:pPr>
        <w:rPr>
          <w:rFonts w:ascii="Roboto" w:eastAsia="Roboto" w:hAnsi="Roboto" w:cs="Roboto"/>
        </w:rPr>
      </w:pPr>
      <w:r>
        <w:rPr>
          <w:rFonts w:ascii="Roboto" w:eastAsia="Roboto" w:hAnsi="Roboto" w:cs="Roboto"/>
        </w:rPr>
        <w:t xml:space="preserve">[Jakarta, 19 September 2022] A </w:t>
      </w:r>
      <w:hyperlink r:id="rId5">
        <w:r>
          <w:rPr>
            <w:rFonts w:ascii="Roboto" w:eastAsia="Roboto" w:hAnsi="Roboto" w:cs="Roboto"/>
            <w:color w:val="1155CC"/>
            <w:u w:val="single"/>
          </w:rPr>
          <w:t>mini briefing</w:t>
        </w:r>
      </w:hyperlink>
      <w:r>
        <w:rPr>
          <w:rFonts w:ascii="Roboto" w:eastAsia="Roboto" w:hAnsi="Roboto" w:cs="Roboto"/>
        </w:rPr>
        <w:t xml:space="preserve"> from global energy think tank Ember reveals the many benefits of accelerating clean energy transition in Indonesia, in response to a </w:t>
      </w:r>
      <w:hyperlink r:id="rId6">
        <w:r>
          <w:rPr>
            <w:color w:val="1155CC"/>
            <w:u w:val="single"/>
          </w:rPr>
          <w:t>much-awaited report</w:t>
        </w:r>
      </w:hyperlink>
      <w:r>
        <w:t xml:space="preserve"> released early this month by the International Energy Agency (IEA) on “Energy Sector Roadmap to Net Zero Emissions (NZE) in Indonesia”</w:t>
      </w:r>
      <w:r>
        <w:rPr>
          <w:rFonts w:ascii="Roboto" w:eastAsia="Roboto" w:hAnsi="Roboto" w:cs="Roboto"/>
        </w:rPr>
        <w:t>.</w:t>
      </w:r>
    </w:p>
    <w:p w14:paraId="0D2C8AFA" w14:textId="77777777" w:rsidR="0082520C" w:rsidRDefault="0082520C">
      <w:pPr>
        <w:rPr>
          <w:rFonts w:ascii="Roboto" w:eastAsia="Roboto" w:hAnsi="Roboto" w:cs="Roboto"/>
        </w:rPr>
      </w:pPr>
    </w:p>
    <w:p w14:paraId="00DC451B" w14:textId="77777777" w:rsidR="0082520C" w:rsidRDefault="00000000">
      <w:pPr>
        <w:rPr>
          <w:rFonts w:ascii="Roboto" w:eastAsia="Roboto" w:hAnsi="Roboto" w:cs="Roboto"/>
        </w:rPr>
      </w:pPr>
      <w:r>
        <w:rPr>
          <w:rFonts w:ascii="Roboto" w:eastAsia="Roboto" w:hAnsi="Roboto" w:cs="Roboto"/>
          <w:b/>
        </w:rPr>
        <w:t>It’s all about electricity.</w:t>
      </w:r>
      <w:r>
        <w:rPr>
          <w:rFonts w:ascii="Roboto" w:eastAsia="Roboto" w:hAnsi="Roboto" w:cs="Roboto"/>
        </w:rPr>
        <w:t xml:space="preserve"> The mini briefing shows that by far </w:t>
      </w:r>
      <w:r>
        <w:rPr>
          <w:rFonts w:ascii="Roboto" w:eastAsia="Roboto" w:hAnsi="Roboto" w:cs="Roboto"/>
          <w:b/>
        </w:rPr>
        <w:t>the biggest and quickest emissions cuts come from the electricity sector</w:t>
      </w:r>
      <w:r>
        <w:rPr>
          <w:rFonts w:ascii="Roboto" w:eastAsia="Roboto" w:hAnsi="Roboto" w:cs="Roboto"/>
        </w:rPr>
        <w:t xml:space="preserve">. And this means </w:t>
      </w:r>
      <w:r>
        <w:rPr>
          <w:rFonts w:ascii="Roboto" w:eastAsia="Roboto" w:hAnsi="Roboto" w:cs="Roboto"/>
          <w:b/>
        </w:rPr>
        <w:t>no unabated coal by 2040</w:t>
      </w:r>
      <w:r>
        <w:rPr>
          <w:rFonts w:ascii="Roboto" w:eastAsia="Roboto" w:hAnsi="Roboto" w:cs="Roboto"/>
        </w:rPr>
        <w:t>.</w:t>
      </w:r>
    </w:p>
    <w:p w14:paraId="1D53DDB3" w14:textId="77777777" w:rsidR="0082520C" w:rsidRDefault="0082520C">
      <w:pPr>
        <w:rPr>
          <w:rFonts w:ascii="Roboto" w:eastAsia="Roboto" w:hAnsi="Roboto" w:cs="Roboto"/>
        </w:rPr>
      </w:pPr>
    </w:p>
    <w:p w14:paraId="356CDB0B" w14:textId="77777777" w:rsidR="0082520C" w:rsidRDefault="00000000">
      <w:pPr>
        <w:rPr>
          <w:rFonts w:ascii="Roboto" w:eastAsia="Roboto" w:hAnsi="Roboto" w:cs="Roboto"/>
        </w:rPr>
      </w:pPr>
      <w:r>
        <w:rPr>
          <w:rFonts w:ascii="Roboto" w:eastAsia="Roboto" w:hAnsi="Roboto" w:cs="Roboto"/>
        </w:rPr>
        <w:t>As the largest coal generating country in ASEAN, and among top 10 globally, Indonesia’s unabated coal will need to be phased out by 2040. This effort would need to start this decade. In the 2050 NZE scenario, coal-fired generation in 2030 would be 70% lower than the announced pledges scenario due to the high flexibility of coal power leading to less operational time.</w:t>
      </w:r>
    </w:p>
    <w:p w14:paraId="2C1C111F" w14:textId="77777777" w:rsidR="0082520C" w:rsidRDefault="0082520C">
      <w:pPr>
        <w:rPr>
          <w:rFonts w:ascii="Roboto" w:eastAsia="Roboto" w:hAnsi="Roboto" w:cs="Roboto"/>
        </w:rPr>
      </w:pPr>
    </w:p>
    <w:p w14:paraId="4BC9A56F" w14:textId="77777777" w:rsidR="0082520C" w:rsidRDefault="00000000">
      <w:pPr>
        <w:rPr>
          <w:rFonts w:ascii="Roboto" w:eastAsia="Roboto" w:hAnsi="Roboto" w:cs="Roboto"/>
        </w:rPr>
      </w:pPr>
      <w:r>
        <w:rPr>
          <w:rFonts w:ascii="Roboto" w:eastAsia="Roboto" w:hAnsi="Roboto" w:cs="Roboto"/>
        </w:rPr>
        <w:t xml:space="preserve">Ember's mini briefing also highlights that the annual electricity sector </w:t>
      </w:r>
      <w:r>
        <w:rPr>
          <w:rFonts w:ascii="Roboto" w:eastAsia="Roboto" w:hAnsi="Roboto" w:cs="Roboto"/>
          <w:b/>
        </w:rPr>
        <w:t xml:space="preserve">investment should be tripled in this decade to reach almost </w:t>
      </w:r>
      <w:proofErr w:type="gramStart"/>
      <w:r>
        <w:rPr>
          <w:rFonts w:ascii="Roboto" w:eastAsia="Roboto" w:hAnsi="Roboto" w:cs="Roboto"/>
          <w:b/>
        </w:rPr>
        <w:t>USD 40 billion, and</w:t>
      </w:r>
      <w:proofErr w:type="gramEnd"/>
      <w:r>
        <w:rPr>
          <w:rFonts w:ascii="Roboto" w:eastAsia="Roboto" w:hAnsi="Roboto" w:cs="Roboto"/>
          <w:b/>
        </w:rPr>
        <w:t xml:space="preserve"> increased by eightfold in the following decade to around USD 80 billion</w:t>
      </w:r>
      <w:r>
        <w:rPr>
          <w:rFonts w:ascii="Roboto" w:eastAsia="Roboto" w:hAnsi="Roboto" w:cs="Roboto"/>
        </w:rPr>
        <w:t>, compared to 2010s; around 50% of which should be placed on renewable energy development.</w:t>
      </w:r>
    </w:p>
    <w:p w14:paraId="11DC5EA1" w14:textId="77777777" w:rsidR="0082520C" w:rsidRDefault="0082520C">
      <w:pPr>
        <w:rPr>
          <w:rFonts w:ascii="Roboto" w:eastAsia="Roboto" w:hAnsi="Roboto" w:cs="Roboto"/>
        </w:rPr>
      </w:pPr>
    </w:p>
    <w:p w14:paraId="4E270F05" w14:textId="77777777" w:rsidR="0082520C" w:rsidRDefault="00000000">
      <w:pPr>
        <w:rPr>
          <w:rFonts w:ascii="Roboto" w:eastAsia="Roboto" w:hAnsi="Roboto" w:cs="Roboto"/>
        </w:rPr>
      </w:pPr>
      <w:r>
        <w:rPr>
          <w:rFonts w:ascii="Roboto" w:eastAsia="Roboto" w:hAnsi="Roboto" w:cs="Roboto"/>
        </w:rPr>
        <w:t xml:space="preserve">While Indonesia’s Ministry of Energy and Mineral Resources targets </w:t>
      </w:r>
      <w:hyperlink r:id="rId7">
        <w:r>
          <w:rPr>
            <w:rFonts w:ascii="Roboto" w:eastAsia="Roboto" w:hAnsi="Roboto" w:cs="Roboto"/>
            <w:color w:val="1155CC"/>
            <w:u w:val="single"/>
          </w:rPr>
          <w:t>renewables investment</w:t>
        </w:r>
      </w:hyperlink>
      <w:r>
        <w:rPr>
          <w:rFonts w:ascii="Roboto" w:eastAsia="Roboto" w:hAnsi="Roboto" w:cs="Roboto"/>
        </w:rPr>
        <w:t xml:space="preserve"> of around USD 36 billion, or USD 7 billion per year until 2025, this is insufficient and needs to increase to USD 20 billion per year until 2030. Much of this investment should be particularly allocated to solar and wind, followed by investment in flexible grid technology.</w:t>
      </w:r>
    </w:p>
    <w:p w14:paraId="4B780610" w14:textId="77777777" w:rsidR="0082520C" w:rsidRDefault="0082520C">
      <w:pPr>
        <w:rPr>
          <w:rFonts w:ascii="Roboto" w:eastAsia="Roboto" w:hAnsi="Roboto" w:cs="Roboto"/>
        </w:rPr>
      </w:pPr>
    </w:p>
    <w:p w14:paraId="568D6615" w14:textId="77777777" w:rsidR="0082520C" w:rsidRDefault="00000000">
      <w:pPr>
        <w:rPr>
          <w:rFonts w:ascii="Roboto" w:eastAsia="Roboto" w:hAnsi="Roboto" w:cs="Roboto"/>
        </w:rPr>
      </w:pPr>
      <w:r>
        <w:rPr>
          <w:rFonts w:ascii="Roboto" w:eastAsia="Roboto" w:hAnsi="Roboto" w:cs="Roboto"/>
        </w:rPr>
        <w:t xml:space="preserve">The benefits are clear. With more renewables in place, </w:t>
      </w:r>
      <w:r>
        <w:rPr>
          <w:rFonts w:ascii="Roboto" w:eastAsia="Roboto" w:hAnsi="Roboto" w:cs="Roboto"/>
          <w:b/>
        </w:rPr>
        <w:t>energy costs will come down</w:t>
      </w:r>
      <w:r>
        <w:rPr>
          <w:rFonts w:ascii="Roboto" w:eastAsia="Roboto" w:hAnsi="Roboto" w:cs="Roboto"/>
        </w:rPr>
        <w:t xml:space="preserve">. Clean energy investment will pay dividends in the long term in the form of lower fuel bills. On top of that, the net gains of the energy sector employment could reach </w:t>
      </w:r>
      <w:r>
        <w:rPr>
          <w:rFonts w:ascii="Roboto" w:eastAsia="Roboto" w:hAnsi="Roboto" w:cs="Roboto"/>
          <w:b/>
        </w:rPr>
        <w:t>265,000 green jobs</w:t>
      </w:r>
      <w:r>
        <w:rPr>
          <w:rFonts w:ascii="Roboto" w:eastAsia="Roboto" w:hAnsi="Roboto" w:cs="Roboto"/>
        </w:rPr>
        <w:t>. Just energy transition policies will be crucial to ensure inclusivity and mitigate the risks of the transition process.</w:t>
      </w:r>
    </w:p>
    <w:p w14:paraId="09921E68" w14:textId="77777777" w:rsidR="0082520C" w:rsidRDefault="0082520C">
      <w:pPr>
        <w:rPr>
          <w:rFonts w:ascii="Roboto" w:eastAsia="Roboto" w:hAnsi="Roboto" w:cs="Roboto"/>
        </w:rPr>
      </w:pPr>
    </w:p>
    <w:p w14:paraId="45A5290A" w14:textId="77777777" w:rsidR="0082520C" w:rsidRDefault="00000000">
      <w:pPr>
        <w:rPr>
          <w:rFonts w:ascii="Roboto" w:eastAsia="Roboto" w:hAnsi="Roboto" w:cs="Roboto"/>
        </w:rPr>
      </w:pPr>
      <w:r>
        <w:rPr>
          <w:rFonts w:ascii="Roboto" w:eastAsia="Roboto" w:hAnsi="Roboto" w:cs="Roboto"/>
          <w:noProof/>
        </w:rPr>
        <w:lastRenderedPageBreak/>
        <w:drawing>
          <wp:inline distT="114300" distB="114300" distL="114300" distR="114300" wp14:anchorId="218079FF" wp14:editId="58D4FD3C">
            <wp:extent cx="6451200" cy="41148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451200" cy="4114800"/>
                    </a:xfrm>
                    <a:prstGeom prst="rect">
                      <a:avLst/>
                    </a:prstGeom>
                    <a:ln/>
                  </pic:spPr>
                </pic:pic>
              </a:graphicData>
            </a:graphic>
          </wp:inline>
        </w:drawing>
      </w:r>
    </w:p>
    <w:p w14:paraId="6C243361" w14:textId="77777777" w:rsidR="0082520C" w:rsidRDefault="0082520C">
      <w:pPr>
        <w:rPr>
          <w:rFonts w:ascii="Roboto" w:eastAsia="Roboto" w:hAnsi="Roboto" w:cs="Roboto"/>
        </w:rPr>
      </w:pPr>
    </w:p>
    <w:p w14:paraId="43D40CC5" w14:textId="77777777" w:rsidR="0082520C" w:rsidRDefault="00000000">
      <w:pPr>
        <w:rPr>
          <w:rFonts w:ascii="Roboto" w:eastAsia="Roboto" w:hAnsi="Roboto" w:cs="Roboto"/>
        </w:rPr>
      </w:pPr>
      <w:r>
        <w:rPr>
          <w:rFonts w:ascii="Roboto" w:eastAsia="Roboto" w:hAnsi="Roboto" w:cs="Roboto"/>
          <w:b/>
        </w:rPr>
        <w:t>Transition to clean energy is technically possible for Indonesia</w:t>
      </w:r>
      <w:r>
        <w:rPr>
          <w:rFonts w:ascii="Roboto" w:eastAsia="Roboto" w:hAnsi="Roboto" w:cs="Roboto"/>
        </w:rPr>
        <w:t xml:space="preserve"> due to an abundance of renewable energy sources. Indonesia has a high technical potential of large-scale solar and wind, around 1,462 GW and 500 GW respectively.</w:t>
      </w:r>
    </w:p>
    <w:p w14:paraId="38FAB736" w14:textId="77777777" w:rsidR="0082520C" w:rsidRDefault="0082520C">
      <w:pPr>
        <w:rPr>
          <w:rFonts w:ascii="Roboto" w:eastAsia="Roboto" w:hAnsi="Roboto" w:cs="Roboto"/>
        </w:rPr>
      </w:pPr>
    </w:p>
    <w:p w14:paraId="05535DB3" w14:textId="77777777" w:rsidR="0082520C" w:rsidRDefault="00000000">
      <w:pPr>
        <w:rPr>
          <w:rFonts w:ascii="Roboto" w:eastAsia="Roboto" w:hAnsi="Roboto" w:cs="Roboto"/>
        </w:rPr>
      </w:pPr>
      <w:r>
        <w:rPr>
          <w:rFonts w:ascii="Roboto" w:eastAsia="Roboto" w:hAnsi="Roboto" w:cs="Roboto"/>
        </w:rPr>
        <w:t xml:space="preserve">However, several challenges exist, including current electricity system operations under the state-owned electricity company, PT PLN, which hinder its ability to adapt with high penetration of variable renewable energy such as solar and wind. Another challenge is the mismatch between renewable energy sources and demand centres. Inter-regional connectivity among the main islands will be the key to overcoming this </w:t>
      </w:r>
      <w:proofErr w:type="gramStart"/>
      <w:r>
        <w:rPr>
          <w:rFonts w:ascii="Roboto" w:eastAsia="Roboto" w:hAnsi="Roboto" w:cs="Roboto"/>
        </w:rPr>
        <w:t>particular challenge</w:t>
      </w:r>
      <w:proofErr w:type="gramEnd"/>
      <w:r>
        <w:rPr>
          <w:rFonts w:ascii="Roboto" w:eastAsia="Roboto" w:hAnsi="Roboto" w:cs="Roboto"/>
        </w:rPr>
        <w:t>.</w:t>
      </w:r>
    </w:p>
    <w:p w14:paraId="6A3E4FA7" w14:textId="77777777" w:rsidR="0082520C" w:rsidRDefault="0082520C">
      <w:pPr>
        <w:rPr>
          <w:rFonts w:ascii="Roboto" w:eastAsia="Roboto" w:hAnsi="Roboto" w:cs="Roboto"/>
        </w:rPr>
      </w:pPr>
    </w:p>
    <w:p w14:paraId="73829946" w14:textId="77777777" w:rsidR="0082520C" w:rsidRDefault="00000000">
      <w:pPr>
        <w:rPr>
          <w:rFonts w:ascii="Roboto" w:eastAsia="Roboto" w:hAnsi="Roboto" w:cs="Roboto"/>
        </w:rPr>
      </w:pPr>
      <w:r>
        <w:rPr>
          <w:rFonts w:ascii="Roboto" w:eastAsia="Roboto" w:hAnsi="Roboto" w:cs="Roboto"/>
        </w:rPr>
        <w:t xml:space="preserve">The IEA report shows a promising future and the benefits of achieving decarbonization of the electricity system in Indonesia. </w:t>
      </w:r>
      <w:r w:rsidRPr="00461D20">
        <w:rPr>
          <w:rFonts w:ascii="Roboto" w:eastAsia="Roboto" w:hAnsi="Roboto" w:cs="Roboto"/>
          <w:b/>
          <w:bCs/>
        </w:rPr>
        <w:t>The success of other sectors achieving NZE by 2050 will likely depend on the electricity sector's success to achieve it first by 2040.</w:t>
      </w:r>
    </w:p>
    <w:p w14:paraId="743F09F0" w14:textId="77777777" w:rsidR="0082520C" w:rsidRDefault="0082520C">
      <w:pPr>
        <w:rPr>
          <w:rFonts w:ascii="Roboto" w:eastAsia="Roboto" w:hAnsi="Roboto" w:cs="Roboto"/>
        </w:rPr>
      </w:pPr>
    </w:p>
    <w:p w14:paraId="316D319A" w14:textId="77777777" w:rsidR="0082520C" w:rsidRDefault="00000000">
      <w:pPr>
        <w:rPr>
          <w:rFonts w:ascii="Roboto" w:eastAsia="Roboto" w:hAnsi="Roboto" w:cs="Roboto"/>
        </w:rPr>
      </w:pPr>
      <w:r>
        <w:rPr>
          <w:rFonts w:ascii="Roboto" w:eastAsia="Roboto" w:hAnsi="Roboto" w:cs="Roboto"/>
        </w:rPr>
        <w:t>All of this is possible and desirable. Lessons learned from other countries are available. It just needs the political ambition to match it.</w:t>
      </w:r>
    </w:p>
    <w:p w14:paraId="4514ACB3" w14:textId="77777777" w:rsidR="0082520C" w:rsidRDefault="0082520C">
      <w:pPr>
        <w:rPr>
          <w:rFonts w:ascii="Roboto" w:eastAsia="Roboto" w:hAnsi="Roboto" w:cs="Roboto"/>
        </w:rPr>
      </w:pPr>
    </w:p>
    <w:p w14:paraId="45321B01" w14:textId="77777777" w:rsidR="0082520C" w:rsidRDefault="00000000">
      <w:pPr>
        <w:ind w:left="720"/>
        <w:rPr>
          <w:rFonts w:ascii="Roboto" w:eastAsia="Roboto" w:hAnsi="Roboto" w:cs="Roboto"/>
        </w:rPr>
      </w:pPr>
      <w:r>
        <w:rPr>
          <w:rFonts w:ascii="Roboto" w:eastAsia="Roboto" w:hAnsi="Roboto" w:cs="Roboto"/>
        </w:rPr>
        <w:t xml:space="preserve">Ember’s Asia Electricity Analyst, </w:t>
      </w:r>
      <w:hyperlink r:id="rId9">
        <w:r>
          <w:rPr>
            <w:rFonts w:ascii="Roboto" w:eastAsia="Roboto" w:hAnsi="Roboto" w:cs="Roboto"/>
            <w:color w:val="1155CC"/>
            <w:u w:val="single"/>
          </w:rPr>
          <w:t xml:space="preserve">Dr </w:t>
        </w:r>
        <w:proofErr w:type="spellStart"/>
        <w:r>
          <w:rPr>
            <w:rFonts w:ascii="Roboto" w:eastAsia="Roboto" w:hAnsi="Roboto" w:cs="Roboto"/>
            <w:color w:val="1155CC"/>
            <w:u w:val="single"/>
          </w:rPr>
          <w:t>Achmed</w:t>
        </w:r>
        <w:proofErr w:type="spellEnd"/>
        <w:r>
          <w:rPr>
            <w:rFonts w:ascii="Roboto" w:eastAsia="Roboto" w:hAnsi="Roboto" w:cs="Roboto"/>
            <w:color w:val="1155CC"/>
            <w:u w:val="single"/>
          </w:rPr>
          <w:t xml:space="preserve"> Shahram </w:t>
        </w:r>
        <w:proofErr w:type="spellStart"/>
        <w:r>
          <w:rPr>
            <w:rFonts w:ascii="Roboto" w:eastAsia="Roboto" w:hAnsi="Roboto" w:cs="Roboto"/>
            <w:color w:val="1155CC"/>
            <w:u w:val="single"/>
          </w:rPr>
          <w:t>Edianto</w:t>
        </w:r>
        <w:proofErr w:type="spellEnd"/>
      </w:hyperlink>
      <w:r>
        <w:rPr>
          <w:rFonts w:ascii="Roboto" w:eastAsia="Roboto" w:hAnsi="Roboto" w:cs="Roboto"/>
        </w:rPr>
        <w:t xml:space="preserve">, said: </w:t>
      </w:r>
    </w:p>
    <w:p w14:paraId="2E42D63F" w14:textId="77777777" w:rsidR="0082520C" w:rsidRDefault="0082520C">
      <w:pPr>
        <w:ind w:left="720"/>
        <w:rPr>
          <w:rFonts w:ascii="Roboto" w:eastAsia="Roboto" w:hAnsi="Roboto" w:cs="Roboto"/>
        </w:rPr>
      </w:pPr>
    </w:p>
    <w:p w14:paraId="55220368" w14:textId="77777777" w:rsidR="0082520C" w:rsidRDefault="00000000">
      <w:pPr>
        <w:ind w:left="720"/>
        <w:rPr>
          <w:rFonts w:ascii="Roboto" w:eastAsia="Roboto" w:hAnsi="Roboto" w:cs="Roboto"/>
        </w:rPr>
      </w:pPr>
      <w:r>
        <w:rPr>
          <w:rFonts w:ascii="Roboto" w:eastAsia="Roboto" w:hAnsi="Roboto" w:cs="Roboto"/>
        </w:rPr>
        <w:t xml:space="preserve">“Renewables, especially solar and wind, are breaking records around the world, providing widely available lessons to reshape existing energy systems. It is possible for Indonesia to decarbonise by 2040 and provide a sustainable, </w:t>
      </w:r>
      <w:proofErr w:type="gramStart"/>
      <w:r>
        <w:rPr>
          <w:rFonts w:ascii="Roboto" w:eastAsia="Roboto" w:hAnsi="Roboto" w:cs="Roboto"/>
        </w:rPr>
        <w:t>affordable</w:t>
      </w:r>
      <w:proofErr w:type="gramEnd"/>
      <w:r>
        <w:rPr>
          <w:rFonts w:ascii="Roboto" w:eastAsia="Roboto" w:hAnsi="Roboto" w:cs="Roboto"/>
        </w:rPr>
        <w:t xml:space="preserve"> and secure energy supply. It just needs integration of government vision, political </w:t>
      </w:r>
      <w:proofErr w:type="gramStart"/>
      <w:r>
        <w:rPr>
          <w:rFonts w:ascii="Roboto" w:eastAsia="Roboto" w:hAnsi="Roboto" w:cs="Roboto"/>
        </w:rPr>
        <w:t>commitment</w:t>
      </w:r>
      <w:proofErr w:type="gramEnd"/>
      <w:r>
        <w:rPr>
          <w:rFonts w:ascii="Roboto" w:eastAsia="Roboto" w:hAnsi="Roboto" w:cs="Roboto"/>
        </w:rPr>
        <w:t xml:space="preserve"> and the implementation.”</w:t>
      </w:r>
    </w:p>
    <w:p w14:paraId="14E9826D" w14:textId="77777777" w:rsidR="0082520C" w:rsidRDefault="0082520C">
      <w:pPr>
        <w:rPr>
          <w:rFonts w:ascii="Roboto" w:eastAsia="Roboto" w:hAnsi="Roboto" w:cs="Roboto"/>
        </w:rPr>
      </w:pPr>
    </w:p>
    <w:p w14:paraId="5D3D5AAD" w14:textId="77777777" w:rsidR="0082520C" w:rsidRDefault="00000000">
      <w:pPr>
        <w:jc w:val="both"/>
        <w:rPr>
          <w:rFonts w:ascii="Roboto" w:eastAsia="Roboto" w:hAnsi="Roboto" w:cs="Roboto"/>
          <w:b/>
        </w:rPr>
      </w:pPr>
      <w:r>
        <w:rPr>
          <w:rFonts w:ascii="Roboto" w:eastAsia="Roboto" w:hAnsi="Roboto" w:cs="Roboto"/>
          <w:b/>
        </w:rPr>
        <w:t>- Ends -</w:t>
      </w:r>
    </w:p>
    <w:p w14:paraId="15CC78D7" w14:textId="77777777" w:rsidR="0082520C" w:rsidRDefault="0082520C">
      <w:pPr>
        <w:jc w:val="both"/>
        <w:rPr>
          <w:rFonts w:ascii="Roboto" w:eastAsia="Roboto" w:hAnsi="Roboto" w:cs="Roboto"/>
        </w:rPr>
      </w:pPr>
    </w:p>
    <w:p w14:paraId="60448959" w14:textId="66299816" w:rsidR="0082520C" w:rsidRDefault="0082520C">
      <w:pPr>
        <w:keepLines/>
        <w:jc w:val="both"/>
        <w:rPr>
          <w:rFonts w:ascii="Roboto" w:eastAsia="Roboto" w:hAnsi="Roboto" w:cs="Roboto"/>
        </w:rPr>
      </w:pPr>
    </w:p>
    <w:p w14:paraId="64BC6625" w14:textId="77777777" w:rsidR="00E4736B" w:rsidRDefault="00E4736B">
      <w:pPr>
        <w:keepLines/>
        <w:jc w:val="both"/>
        <w:rPr>
          <w:rFonts w:ascii="Roboto" w:eastAsia="Roboto" w:hAnsi="Roboto" w:cs="Roboto"/>
        </w:rPr>
      </w:pPr>
    </w:p>
    <w:p w14:paraId="405612D8" w14:textId="77777777" w:rsidR="0082520C" w:rsidRDefault="00000000">
      <w:pPr>
        <w:keepLines/>
        <w:jc w:val="both"/>
        <w:rPr>
          <w:rFonts w:ascii="Roboto" w:eastAsia="Roboto" w:hAnsi="Roboto" w:cs="Roboto"/>
        </w:rPr>
      </w:pPr>
      <w:r>
        <w:rPr>
          <w:rFonts w:ascii="Roboto" w:eastAsia="Roboto" w:hAnsi="Roboto" w:cs="Roboto"/>
        </w:rPr>
        <w:lastRenderedPageBreak/>
        <w:t xml:space="preserve">The </w:t>
      </w:r>
      <w:proofErr w:type="gramStart"/>
      <w:r>
        <w:rPr>
          <w:rFonts w:ascii="Roboto" w:eastAsia="Roboto" w:hAnsi="Roboto" w:cs="Roboto"/>
        </w:rPr>
        <w:t>mini-briefing</w:t>
      </w:r>
      <w:proofErr w:type="gramEnd"/>
      <w:r>
        <w:rPr>
          <w:rFonts w:ascii="Roboto" w:eastAsia="Roboto" w:hAnsi="Roboto" w:cs="Roboto"/>
        </w:rPr>
        <w:t xml:space="preserve"> will be published online on Monday, 19 September 2022 at:</w:t>
      </w:r>
    </w:p>
    <w:p w14:paraId="411DB772" w14:textId="77777777" w:rsidR="0082520C" w:rsidRDefault="00000000">
      <w:pPr>
        <w:keepLines/>
        <w:jc w:val="both"/>
        <w:rPr>
          <w:rFonts w:ascii="Roboto" w:eastAsia="Roboto" w:hAnsi="Roboto" w:cs="Roboto"/>
        </w:rPr>
      </w:pPr>
      <w:hyperlink r:id="rId10">
        <w:r>
          <w:rPr>
            <w:rFonts w:ascii="Roboto" w:eastAsia="Roboto" w:hAnsi="Roboto" w:cs="Roboto"/>
            <w:color w:val="1155CC"/>
            <w:u w:val="single"/>
          </w:rPr>
          <w:t>https://ember-climate.org/insights/commentary/can-indonesia-really-achieve-a-net-zero-electricity-sector-by-2040</w:t>
        </w:r>
      </w:hyperlink>
    </w:p>
    <w:p w14:paraId="2C135520" w14:textId="77777777" w:rsidR="0082520C" w:rsidRDefault="0082520C">
      <w:pPr>
        <w:keepLines/>
        <w:jc w:val="both"/>
        <w:rPr>
          <w:rFonts w:ascii="Roboto" w:eastAsia="Roboto" w:hAnsi="Roboto" w:cs="Roboto"/>
          <w:b/>
        </w:rPr>
      </w:pPr>
    </w:p>
    <w:p w14:paraId="7CB575C0" w14:textId="77777777" w:rsidR="0082520C" w:rsidRDefault="00000000">
      <w:pPr>
        <w:keepLines/>
        <w:jc w:val="both"/>
        <w:rPr>
          <w:rFonts w:ascii="Roboto" w:eastAsia="Roboto" w:hAnsi="Roboto" w:cs="Roboto"/>
          <w:b/>
        </w:rPr>
      </w:pPr>
      <w:r>
        <w:rPr>
          <w:rFonts w:ascii="Roboto" w:eastAsia="Roboto" w:hAnsi="Roboto" w:cs="Roboto"/>
          <w:b/>
        </w:rPr>
        <w:t>Interview contact</w:t>
      </w:r>
    </w:p>
    <w:p w14:paraId="587351BE" w14:textId="77777777" w:rsidR="0082520C" w:rsidRDefault="00000000">
      <w:pPr>
        <w:keepLines/>
        <w:jc w:val="both"/>
        <w:rPr>
          <w:rFonts w:ascii="Roboto" w:eastAsia="Roboto" w:hAnsi="Roboto" w:cs="Roboto"/>
        </w:rPr>
      </w:pPr>
      <w:r>
        <w:rPr>
          <w:rFonts w:ascii="Roboto" w:eastAsia="Roboto" w:hAnsi="Roboto" w:cs="Roboto"/>
        </w:rPr>
        <w:t xml:space="preserve">Dr </w:t>
      </w:r>
      <w:proofErr w:type="spellStart"/>
      <w:r>
        <w:rPr>
          <w:rFonts w:ascii="Roboto" w:eastAsia="Roboto" w:hAnsi="Roboto" w:cs="Roboto"/>
        </w:rPr>
        <w:t>Achmed</w:t>
      </w:r>
      <w:proofErr w:type="spellEnd"/>
      <w:r>
        <w:rPr>
          <w:rFonts w:ascii="Roboto" w:eastAsia="Roboto" w:hAnsi="Roboto" w:cs="Roboto"/>
        </w:rPr>
        <w:t xml:space="preserve"> Shahram </w:t>
      </w:r>
      <w:proofErr w:type="spellStart"/>
      <w:r>
        <w:rPr>
          <w:rFonts w:ascii="Roboto" w:eastAsia="Roboto" w:hAnsi="Roboto" w:cs="Roboto"/>
        </w:rPr>
        <w:t>Edianto</w:t>
      </w:r>
      <w:proofErr w:type="spellEnd"/>
    </w:p>
    <w:p w14:paraId="5B13BDC3" w14:textId="77777777" w:rsidR="0082520C" w:rsidRDefault="00000000">
      <w:pPr>
        <w:keepLines/>
        <w:jc w:val="both"/>
        <w:rPr>
          <w:rFonts w:ascii="Roboto" w:eastAsia="Roboto" w:hAnsi="Roboto" w:cs="Roboto"/>
        </w:rPr>
      </w:pPr>
      <w:r>
        <w:rPr>
          <w:rFonts w:ascii="Roboto" w:eastAsia="Roboto" w:hAnsi="Roboto" w:cs="Roboto"/>
        </w:rPr>
        <w:t>Asia Electricity Analyst, Ember</w:t>
      </w:r>
    </w:p>
    <w:p w14:paraId="1F63D695" w14:textId="77777777" w:rsidR="0082520C" w:rsidRDefault="00000000">
      <w:pPr>
        <w:keepLines/>
        <w:jc w:val="both"/>
        <w:rPr>
          <w:rFonts w:ascii="Roboto" w:eastAsia="Roboto" w:hAnsi="Roboto" w:cs="Roboto"/>
        </w:rPr>
      </w:pPr>
      <w:hyperlink r:id="rId11">
        <w:r>
          <w:rPr>
            <w:rFonts w:ascii="Roboto" w:eastAsia="Roboto" w:hAnsi="Roboto" w:cs="Roboto"/>
            <w:color w:val="1155CC"/>
            <w:u w:val="single"/>
          </w:rPr>
          <w:t>achmed@ember-climate.org</w:t>
        </w:r>
      </w:hyperlink>
    </w:p>
    <w:p w14:paraId="542BC574" w14:textId="77777777" w:rsidR="0082520C" w:rsidRDefault="0082520C">
      <w:pPr>
        <w:keepLines/>
        <w:jc w:val="both"/>
        <w:rPr>
          <w:rFonts w:ascii="Roboto" w:eastAsia="Roboto" w:hAnsi="Roboto" w:cs="Roboto"/>
        </w:rPr>
      </w:pPr>
    </w:p>
    <w:p w14:paraId="2E42DD3E" w14:textId="77777777" w:rsidR="0082520C" w:rsidRDefault="00000000">
      <w:pPr>
        <w:jc w:val="both"/>
        <w:rPr>
          <w:rFonts w:ascii="Roboto" w:eastAsia="Roboto" w:hAnsi="Roboto" w:cs="Roboto"/>
          <w:b/>
        </w:rPr>
      </w:pPr>
      <w:r>
        <w:rPr>
          <w:rFonts w:ascii="Roboto" w:eastAsia="Roboto" w:hAnsi="Roboto" w:cs="Roboto"/>
          <w:b/>
        </w:rPr>
        <w:t>Media enquiries</w:t>
      </w:r>
    </w:p>
    <w:p w14:paraId="562E4ECA" w14:textId="77777777" w:rsidR="0082520C" w:rsidRDefault="00000000">
      <w:pPr>
        <w:jc w:val="both"/>
        <w:rPr>
          <w:rFonts w:ascii="Roboto" w:eastAsia="Roboto" w:hAnsi="Roboto" w:cs="Roboto"/>
        </w:rPr>
      </w:pPr>
      <w:r>
        <w:rPr>
          <w:rFonts w:ascii="Roboto" w:eastAsia="Roboto" w:hAnsi="Roboto" w:cs="Roboto"/>
        </w:rPr>
        <w:t>Rini Sucahyo</w:t>
      </w:r>
    </w:p>
    <w:p w14:paraId="49918F39" w14:textId="77777777" w:rsidR="0082520C" w:rsidRDefault="00000000">
      <w:pPr>
        <w:jc w:val="both"/>
        <w:rPr>
          <w:rFonts w:ascii="Roboto" w:eastAsia="Roboto" w:hAnsi="Roboto" w:cs="Roboto"/>
        </w:rPr>
      </w:pPr>
      <w:r>
        <w:rPr>
          <w:rFonts w:ascii="Roboto" w:eastAsia="Roboto" w:hAnsi="Roboto" w:cs="Roboto"/>
        </w:rPr>
        <w:t>Asia Communications Manager, Ember</w:t>
      </w:r>
    </w:p>
    <w:p w14:paraId="70305080" w14:textId="77777777" w:rsidR="0082520C" w:rsidRDefault="00000000">
      <w:pPr>
        <w:jc w:val="both"/>
        <w:rPr>
          <w:rFonts w:ascii="Roboto" w:eastAsia="Roboto" w:hAnsi="Roboto" w:cs="Roboto"/>
        </w:rPr>
      </w:pPr>
      <w:hyperlink r:id="rId12">
        <w:r>
          <w:rPr>
            <w:rFonts w:ascii="Roboto" w:eastAsia="Roboto" w:hAnsi="Roboto" w:cs="Roboto"/>
            <w:color w:val="1155CC"/>
            <w:u w:val="single"/>
          </w:rPr>
          <w:t>rini@ember-climate.org</w:t>
        </w:r>
      </w:hyperlink>
    </w:p>
    <w:p w14:paraId="088D33B1" w14:textId="77777777" w:rsidR="0082520C" w:rsidRDefault="00000000">
      <w:pPr>
        <w:jc w:val="both"/>
        <w:rPr>
          <w:rFonts w:ascii="Roboto" w:eastAsia="Roboto" w:hAnsi="Roboto" w:cs="Roboto"/>
        </w:rPr>
      </w:pPr>
      <w:r>
        <w:rPr>
          <w:rFonts w:ascii="Roboto" w:eastAsia="Roboto" w:hAnsi="Roboto" w:cs="Roboto"/>
        </w:rPr>
        <w:t>+62 8111 800741</w:t>
      </w:r>
    </w:p>
    <w:p w14:paraId="2C04C413" w14:textId="77777777" w:rsidR="0082520C" w:rsidRDefault="0082520C">
      <w:pPr>
        <w:jc w:val="both"/>
        <w:rPr>
          <w:rFonts w:ascii="Roboto" w:eastAsia="Roboto" w:hAnsi="Roboto" w:cs="Roboto"/>
        </w:rPr>
      </w:pPr>
    </w:p>
    <w:p w14:paraId="4DE2DE46" w14:textId="77777777" w:rsidR="0082520C" w:rsidRDefault="00000000">
      <w:pPr>
        <w:jc w:val="both"/>
        <w:rPr>
          <w:rFonts w:ascii="Roboto" w:eastAsia="Roboto" w:hAnsi="Roboto" w:cs="Roboto"/>
          <w:b/>
        </w:rPr>
      </w:pPr>
      <w:r>
        <w:rPr>
          <w:rFonts w:ascii="Roboto" w:eastAsia="Roboto" w:hAnsi="Roboto" w:cs="Roboto"/>
          <w:b/>
        </w:rPr>
        <w:t>About Ember</w:t>
      </w:r>
    </w:p>
    <w:p w14:paraId="13760750" w14:textId="77777777" w:rsidR="0082520C" w:rsidRDefault="00000000">
      <w:pPr>
        <w:jc w:val="both"/>
        <w:rPr>
          <w:rFonts w:ascii="Roboto" w:eastAsia="Roboto" w:hAnsi="Roboto" w:cs="Roboto"/>
        </w:rPr>
      </w:pPr>
      <w:r>
        <w:rPr>
          <w:rFonts w:ascii="Roboto" w:eastAsia="Roboto" w:hAnsi="Roboto" w:cs="Roboto"/>
        </w:rPr>
        <w:t>Ember is an independent, not-for-profit climate and energy think tank that produces cutting-edge research and high impact, politically viable policies that aim to accelerate the global transition from coal to clean electricity.</w:t>
      </w:r>
    </w:p>
    <w:p w14:paraId="32034069" w14:textId="77777777" w:rsidR="0082520C" w:rsidRDefault="0082520C">
      <w:pPr>
        <w:jc w:val="both"/>
        <w:rPr>
          <w:rFonts w:ascii="Roboto" w:eastAsia="Roboto" w:hAnsi="Roboto" w:cs="Roboto"/>
        </w:rPr>
      </w:pPr>
    </w:p>
    <w:p w14:paraId="41CAC666" w14:textId="77777777" w:rsidR="0082520C" w:rsidRDefault="00000000">
      <w:pPr>
        <w:rPr>
          <w:rFonts w:ascii="Roboto" w:eastAsia="Roboto" w:hAnsi="Roboto" w:cs="Roboto"/>
        </w:rPr>
      </w:pPr>
      <w:hyperlink r:id="rId13">
        <w:r>
          <w:rPr>
            <w:rFonts w:ascii="Roboto" w:eastAsia="Roboto" w:hAnsi="Roboto" w:cs="Roboto"/>
            <w:color w:val="1155CC"/>
            <w:u w:val="single"/>
          </w:rPr>
          <w:t>https://ember-climate.org/</w:t>
        </w:r>
      </w:hyperlink>
    </w:p>
    <w:p w14:paraId="1B2A111F" w14:textId="77777777" w:rsidR="0082520C" w:rsidRDefault="00000000">
      <w:pPr>
        <w:jc w:val="both"/>
        <w:rPr>
          <w:rFonts w:ascii="Roboto" w:eastAsia="Roboto" w:hAnsi="Roboto" w:cs="Roboto"/>
        </w:rPr>
      </w:pPr>
      <w:hyperlink r:id="rId14">
        <w:r>
          <w:rPr>
            <w:rFonts w:ascii="Roboto" w:eastAsia="Roboto" w:hAnsi="Roboto" w:cs="Roboto"/>
            <w:color w:val="1155CC"/>
            <w:u w:val="single"/>
          </w:rPr>
          <w:t>@EmberClimate</w:t>
        </w:r>
      </w:hyperlink>
    </w:p>
    <w:p w14:paraId="6C775EEC" w14:textId="77777777" w:rsidR="0082520C" w:rsidRDefault="0082520C">
      <w:pPr>
        <w:spacing w:before="40" w:after="80" w:line="300" w:lineRule="auto"/>
        <w:jc w:val="both"/>
        <w:rPr>
          <w:rFonts w:ascii="Roboto" w:eastAsia="Roboto" w:hAnsi="Roboto" w:cs="Roboto"/>
        </w:rPr>
      </w:pPr>
    </w:p>
    <w:sectPr w:rsidR="0082520C">
      <w:pgSz w:w="11909" w:h="16834"/>
      <w:pgMar w:top="873" w:right="873" w:bottom="87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0C"/>
    <w:rsid w:val="00461D20"/>
    <w:rsid w:val="0082520C"/>
    <w:rsid w:val="00AA2E82"/>
    <w:rsid w:val="00E4736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0C1DDA44"/>
  <w15:docId w15:val="{919555AA-DFE7-5940-9F21-A094969A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mber-climate.org/" TargetMode="External"/><Relationship Id="rId3" Type="http://schemas.openxmlformats.org/officeDocument/2006/relationships/webSettings" Target="webSettings.xml"/><Relationship Id="rId7" Type="http://schemas.openxmlformats.org/officeDocument/2006/relationships/hyperlink" Target="https://ebtke.esdm.go.id/post/2019/12/06/2419/kejar.target.bauran.energi.2025.dibutuhkan.investasi.ebt.hingga.usd3695.miliar" TargetMode="External"/><Relationship Id="rId12" Type="http://schemas.openxmlformats.org/officeDocument/2006/relationships/hyperlink" Target="mailto:rini@ember-climate.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ea.org/reports/an-energy-sector-roadmap-to-net-zero-emissions-in-indonesia" TargetMode="External"/><Relationship Id="rId11" Type="http://schemas.openxmlformats.org/officeDocument/2006/relationships/hyperlink" Target="mailto:achmed@ember-climate.org" TargetMode="External"/><Relationship Id="rId5" Type="http://schemas.openxmlformats.org/officeDocument/2006/relationships/hyperlink" Target="https://ember-climate.org/insights/commentary/can-indonesia-really-achieve-a-net-zero-electricity-sector-by-2040" TargetMode="External"/><Relationship Id="rId15" Type="http://schemas.openxmlformats.org/officeDocument/2006/relationships/fontTable" Target="fontTable.xml"/><Relationship Id="rId10" Type="http://schemas.openxmlformats.org/officeDocument/2006/relationships/hyperlink" Target="https://ember-climate.org/insights/commentary/can-indonesia-really-achieve-a-net-zero-electricity-sector-by-2040" TargetMode="External"/><Relationship Id="rId4" Type="http://schemas.openxmlformats.org/officeDocument/2006/relationships/image" Target="media/image1.png"/><Relationship Id="rId9" Type="http://schemas.openxmlformats.org/officeDocument/2006/relationships/hyperlink" Target="https://ember-climate.org/about/people/achmed-shahram-edianto/" TargetMode="External"/><Relationship Id="rId14" Type="http://schemas.openxmlformats.org/officeDocument/2006/relationships/hyperlink" Target="https://twitter.com/EmberCl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Rini Sucahyo</cp:lastModifiedBy>
  <cp:revision>3</cp:revision>
  <dcterms:created xsi:type="dcterms:W3CDTF">2022-09-16T07:04:00Z</dcterms:created>
  <dcterms:modified xsi:type="dcterms:W3CDTF">2022-09-16T07:18:00Z</dcterms:modified>
</cp:coreProperties>
</file>