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AC2C3" w14:textId="77777777" w:rsidR="0082520C" w:rsidRDefault="00000000">
      <w:pPr>
        <w:jc w:val="right"/>
        <w:rPr>
          <w:rFonts w:ascii="Roboto" w:eastAsia="Roboto" w:hAnsi="Roboto" w:cs="Roboto"/>
          <w:color w:val="FF0000"/>
        </w:rPr>
      </w:pPr>
      <w:r>
        <w:rPr>
          <w:rFonts w:ascii="Roboto" w:eastAsia="Roboto" w:hAnsi="Roboto" w:cs="Roboto"/>
          <w:b/>
          <w:noProof/>
          <w:sz w:val="30"/>
          <w:szCs w:val="30"/>
        </w:rPr>
        <w:drawing>
          <wp:inline distT="114300" distB="114300" distL="114300" distR="114300" wp14:anchorId="7E03B937" wp14:editId="6FE56BB0">
            <wp:extent cx="1592308" cy="32513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92308" cy="325131"/>
                    </a:xfrm>
                    <a:prstGeom prst="rect">
                      <a:avLst/>
                    </a:prstGeom>
                    <a:ln/>
                  </pic:spPr>
                </pic:pic>
              </a:graphicData>
            </a:graphic>
          </wp:inline>
        </w:drawing>
      </w:r>
    </w:p>
    <w:p w14:paraId="618E8DE0" w14:textId="77777777" w:rsidR="0082520C" w:rsidRDefault="00000000">
      <w:pPr>
        <w:rPr>
          <w:rFonts w:ascii="Roboto" w:eastAsia="Roboto" w:hAnsi="Roboto" w:cs="Roboto"/>
          <w:b/>
          <w:sz w:val="30"/>
          <w:szCs w:val="30"/>
        </w:rPr>
      </w:pPr>
      <w:r>
        <w:rPr>
          <w:rFonts w:ascii="Roboto" w:eastAsia="Roboto" w:hAnsi="Roboto" w:cs="Roboto"/>
          <w:color w:val="FF0000"/>
        </w:rPr>
        <w:t xml:space="preserve">DIEMBARGO SAMPAI PUKUL 06.01 WIB, SENIN 19 SEPTEMBER 2022            </w:t>
      </w:r>
    </w:p>
    <w:p w14:paraId="34E5BED1" w14:textId="77777777" w:rsidR="0082520C" w:rsidRDefault="0082520C">
      <w:pPr>
        <w:rPr>
          <w:rFonts w:ascii="Roboto" w:eastAsia="Roboto" w:hAnsi="Roboto" w:cs="Roboto"/>
          <w:b/>
          <w:sz w:val="30"/>
          <w:szCs w:val="30"/>
        </w:rPr>
      </w:pPr>
    </w:p>
    <w:p w14:paraId="6CD615BD" w14:textId="77777777" w:rsidR="0082520C" w:rsidRDefault="00000000">
      <w:pPr>
        <w:jc w:val="center"/>
        <w:rPr>
          <w:rFonts w:ascii="Roboto" w:eastAsia="Roboto" w:hAnsi="Roboto" w:cs="Roboto"/>
          <w:b/>
          <w:sz w:val="30"/>
          <w:szCs w:val="30"/>
        </w:rPr>
      </w:pPr>
      <w:proofErr w:type="spellStart"/>
      <w:r>
        <w:rPr>
          <w:rFonts w:ascii="Roboto" w:eastAsia="Roboto" w:hAnsi="Roboto" w:cs="Roboto"/>
          <w:b/>
          <w:sz w:val="30"/>
          <w:szCs w:val="30"/>
        </w:rPr>
        <w:t>Bisakah</w:t>
      </w:r>
      <w:proofErr w:type="spellEnd"/>
      <w:r>
        <w:rPr>
          <w:rFonts w:ascii="Roboto" w:eastAsia="Roboto" w:hAnsi="Roboto" w:cs="Roboto"/>
          <w:b/>
          <w:sz w:val="30"/>
          <w:szCs w:val="30"/>
        </w:rPr>
        <w:t xml:space="preserve"> Indonesia mencapai </w:t>
      </w:r>
      <w:r>
        <w:rPr>
          <w:rFonts w:ascii="Roboto" w:eastAsia="Roboto" w:hAnsi="Roboto" w:cs="Roboto"/>
          <w:b/>
          <w:i/>
          <w:sz w:val="30"/>
          <w:szCs w:val="30"/>
        </w:rPr>
        <w:t>Net Zero</w:t>
      </w:r>
      <w:r>
        <w:rPr>
          <w:rFonts w:ascii="Roboto" w:eastAsia="Roboto" w:hAnsi="Roboto" w:cs="Roboto"/>
          <w:b/>
          <w:sz w:val="30"/>
          <w:szCs w:val="30"/>
        </w:rPr>
        <w:t xml:space="preserve"> di sektor ketenagalistrikan pada tahun 2040? </w:t>
      </w:r>
    </w:p>
    <w:p w14:paraId="6C0CEE3E" w14:textId="77777777" w:rsidR="0082520C" w:rsidRDefault="0082520C">
      <w:pPr>
        <w:rPr>
          <w:rFonts w:ascii="Roboto" w:eastAsia="Roboto" w:hAnsi="Roboto" w:cs="Roboto"/>
        </w:rPr>
      </w:pPr>
    </w:p>
    <w:p w14:paraId="471CA0A8" w14:textId="77777777" w:rsidR="0082520C" w:rsidRDefault="0082520C">
      <w:pPr>
        <w:rPr>
          <w:rFonts w:ascii="Roboto" w:eastAsia="Roboto" w:hAnsi="Roboto" w:cs="Roboto"/>
        </w:rPr>
      </w:pPr>
    </w:p>
    <w:p w14:paraId="304C28AB" w14:textId="77777777" w:rsidR="0082520C" w:rsidRDefault="00000000">
      <w:pPr>
        <w:rPr>
          <w:rFonts w:ascii="Roboto" w:eastAsia="Roboto" w:hAnsi="Roboto" w:cs="Roboto"/>
        </w:rPr>
      </w:pPr>
      <w:r>
        <w:rPr>
          <w:rFonts w:ascii="Roboto" w:eastAsia="Roboto" w:hAnsi="Roboto" w:cs="Roboto"/>
        </w:rPr>
        <w:t xml:space="preserve">[Jakarta, 19 September 2022] </w:t>
      </w:r>
      <w:hyperlink r:id="rId5">
        <w:proofErr w:type="spellStart"/>
        <w:r>
          <w:rPr>
            <w:rFonts w:ascii="Roboto" w:eastAsia="Roboto" w:hAnsi="Roboto" w:cs="Roboto"/>
            <w:color w:val="1155CC"/>
            <w:u w:val="single"/>
          </w:rPr>
          <w:t>Ulasan</w:t>
        </w:r>
        <w:proofErr w:type="spellEnd"/>
        <w:r>
          <w:rPr>
            <w:rFonts w:ascii="Roboto" w:eastAsia="Roboto" w:hAnsi="Roboto" w:cs="Roboto"/>
            <w:color w:val="1155CC"/>
            <w:u w:val="single"/>
          </w:rPr>
          <w:t xml:space="preserve"> singkat</w:t>
        </w:r>
      </w:hyperlink>
      <w:r>
        <w:rPr>
          <w:rFonts w:ascii="Roboto" w:eastAsia="Roboto" w:hAnsi="Roboto" w:cs="Roboto"/>
        </w:rPr>
        <w:t xml:space="preserve"> dari </w:t>
      </w:r>
      <w:r>
        <w:rPr>
          <w:rFonts w:ascii="Roboto" w:eastAsia="Roboto" w:hAnsi="Roboto" w:cs="Roboto"/>
          <w:i/>
        </w:rPr>
        <w:t>think tank</w:t>
      </w:r>
      <w:r>
        <w:rPr>
          <w:rFonts w:ascii="Roboto" w:eastAsia="Roboto" w:hAnsi="Roboto" w:cs="Roboto"/>
        </w:rPr>
        <w:t xml:space="preserve"> energi global EMBER mengungkapkan banyak manfaat dari percepatan transisi energi bersih di Indonesia, sebagai tanggapan atas </w:t>
      </w:r>
      <w:hyperlink r:id="rId6">
        <w:r>
          <w:rPr>
            <w:rFonts w:ascii="Roboto" w:eastAsia="Roboto" w:hAnsi="Roboto" w:cs="Roboto"/>
            <w:color w:val="1155CC"/>
            <w:u w:val="single"/>
          </w:rPr>
          <w:t>laporan</w:t>
        </w:r>
      </w:hyperlink>
      <w:r>
        <w:rPr>
          <w:rFonts w:ascii="Roboto" w:eastAsia="Roboto" w:hAnsi="Roboto" w:cs="Roboto"/>
        </w:rPr>
        <w:t xml:space="preserve"> yang </w:t>
      </w:r>
      <w:proofErr w:type="spellStart"/>
      <w:r>
        <w:rPr>
          <w:rFonts w:ascii="Roboto" w:eastAsia="Roboto" w:hAnsi="Roboto" w:cs="Roboto"/>
        </w:rPr>
        <w:t>dirilis</w:t>
      </w:r>
      <w:proofErr w:type="spellEnd"/>
      <w:r>
        <w:rPr>
          <w:rFonts w:ascii="Roboto" w:eastAsia="Roboto" w:hAnsi="Roboto" w:cs="Roboto"/>
        </w:rPr>
        <w:t xml:space="preserve"> awal bulan ini oleh Badan Energi Internasional (IEA) bertajuk “Roadmap Sektor Energi menuju </w:t>
      </w:r>
      <w:r>
        <w:rPr>
          <w:rFonts w:ascii="Roboto" w:eastAsia="Roboto" w:hAnsi="Roboto" w:cs="Roboto"/>
          <w:i/>
        </w:rPr>
        <w:t>Net Zero Emissions</w:t>
      </w:r>
      <w:r>
        <w:rPr>
          <w:rFonts w:ascii="Roboto" w:eastAsia="Roboto" w:hAnsi="Roboto" w:cs="Roboto"/>
        </w:rPr>
        <w:t xml:space="preserve"> (NZE) di Indonesia”.</w:t>
      </w:r>
    </w:p>
    <w:p w14:paraId="74C10794" w14:textId="77777777" w:rsidR="0082520C" w:rsidRDefault="0082520C">
      <w:pPr>
        <w:rPr>
          <w:rFonts w:ascii="Roboto" w:eastAsia="Roboto" w:hAnsi="Roboto" w:cs="Roboto"/>
        </w:rPr>
      </w:pPr>
    </w:p>
    <w:p w14:paraId="2C4CA257" w14:textId="77777777" w:rsidR="0082520C" w:rsidRDefault="00000000">
      <w:pPr>
        <w:rPr>
          <w:rFonts w:ascii="Roboto" w:eastAsia="Roboto" w:hAnsi="Roboto" w:cs="Roboto"/>
        </w:rPr>
      </w:pPr>
      <w:r>
        <w:rPr>
          <w:rFonts w:ascii="Roboto" w:eastAsia="Roboto" w:hAnsi="Roboto" w:cs="Roboto"/>
          <w:b/>
        </w:rPr>
        <w:t>Semua ini tentang listrik.</w:t>
      </w:r>
      <w:r>
        <w:rPr>
          <w:rFonts w:ascii="Roboto" w:eastAsia="Roboto" w:hAnsi="Roboto" w:cs="Roboto"/>
        </w:rPr>
        <w:t xml:space="preserve"> </w:t>
      </w:r>
      <w:proofErr w:type="spellStart"/>
      <w:r>
        <w:rPr>
          <w:rFonts w:ascii="Roboto" w:eastAsia="Roboto" w:hAnsi="Roboto" w:cs="Roboto"/>
        </w:rPr>
        <w:t>Ulasan</w:t>
      </w:r>
      <w:proofErr w:type="spellEnd"/>
      <w:r>
        <w:rPr>
          <w:rFonts w:ascii="Roboto" w:eastAsia="Roboto" w:hAnsi="Roboto" w:cs="Roboto"/>
        </w:rPr>
        <w:t xml:space="preserve"> tersebut menunjukkan bahwa sejauh ini, </w:t>
      </w:r>
      <w:r>
        <w:rPr>
          <w:rFonts w:ascii="Roboto" w:eastAsia="Roboto" w:hAnsi="Roboto" w:cs="Roboto"/>
          <w:b/>
        </w:rPr>
        <w:t>penurunan emisi terbesar dan tercepat berasal dari sektor ketenagalistrikan</w:t>
      </w:r>
      <w:r>
        <w:rPr>
          <w:rFonts w:ascii="Roboto" w:eastAsia="Roboto" w:hAnsi="Roboto" w:cs="Roboto"/>
        </w:rPr>
        <w:t xml:space="preserve">. Dan ini berarti </w:t>
      </w:r>
      <w:r>
        <w:rPr>
          <w:rFonts w:ascii="Roboto" w:eastAsia="Roboto" w:hAnsi="Roboto" w:cs="Roboto"/>
          <w:b/>
        </w:rPr>
        <w:t xml:space="preserve">penghentian PLTU </w:t>
      </w:r>
      <w:proofErr w:type="spellStart"/>
      <w:r>
        <w:rPr>
          <w:rFonts w:ascii="Roboto" w:eastAsia="Roboto" w:hAnsi="Roboto" w:cs="Roboto"/>
          <w:b/>
        </w:rPr>
        <w:t>batubara</w:t>
      </w:r>
      <w:proofErr w:type="spellEnd"/>
      <w:r>
        <w:rPr>
          <w:rFonts w:ascii="Roboto" w:eastAsia="Roboto" w:hAnsi="Roboto" w:cs="Roboto"/>
          <w:b/>
        </w:rPr>
        <w:t xml:space="preserve"> </w:t>
      </w:r>
      <w:r>
        <w:rPr>
          <w:rFonts w:ascii="Roboto" w:eastAsia="Roboto" w:hAnsi="Roboto" w:cs="Roboto"/>
        </w:rPr>
        <w:t xml:space="preserve">yang tidak menggunakan teknologi </w:t>
      </w:r>
      <w:proofErr w:type="spellStart"/>
      <w:r>
        <w:rPr>
          <w:rFonts w:ascii="Roboto" w:eastAsia="Roboto" w:hAnsi="Roboto" w:cs="Roboto"/>
        </w:rPr>
        <w:t>penangkapan</w:t>
      </w:r>
      <w:proofErr w:type="spellEnd"/>
      <w:r>
        <w:rPr>
          <w:rFonts w:ascii="Roboto" w:eastAsia="Roboto" w:hAnsi="Roboto" w:cs="Roboto"/>
        </w:rPr>
        <w:t xml:space="preserve"> dan penyimpanan karbon (biasa </w:t>
      </w:r>
      <w:proofErr w:type="spellStart"/>
      <w:r>
        <w:rPr>
          <w:rFonts w:ascii="Roboto" w:eastAsia="Roboto" w:hAnsi="Roboto" w:cs="Roboto"/>
        </w:rPr>
        <w:t>diistilahkan</w:t>
      </w:r>
      <w:proofErr w:type="spellEnd"/>
      <w:r>
        <w:rPr>
          <w:rFonts w:ascii="Roboto" w:eastAsia="Roboto" w:hAnsi="Roboto" w:cs="Roboto"/>
        </w:rPr>
        <w:t xml:space="preserve"> sebagai </w:t>
      </w:r>
      <w:r>
        <w:rPr>
          <w:rFonts w:ascii="Roboto" w:eastAsia="Roboto" w:hAnsi="Roboto" w:cs="Roboto"/>
          <w:b/>
          <w:i/>
        </w:rPr>
        <w:t>unabated coal</w:t>
      </w:r>
      <w:r>
        <w:rPr>
          <w:rFonts w:ascii="Roboto" w:eastAsia="Roboto" w:hAnsi="Roboto" w:cs="Roboto"/>
        </w:rPr>
        <w:t xml:space="preserve">) pada </w:t>
      </w:r>
      <w:r>
        <w:rPr>
          <w:rFonts w:ascii="Roboto" w:eastAsia="Roboto" w:hAnsi="Roboto" w:cs="Roboto"/>
          <w:b/>
        </w:rPr>
        <w:t>tahun 2040</w:t>
      </w:r>
      <w:r>
        <w:rPr>
          <w:rFonts w:ascii="Roboto" w:eastAsia="Roboto" w:hAnsi="Roboto" w:cs="Roboto"/>
        </w:rPr>
        <w:t>.</w:t>
      </w:r>
    </w:p>
    <w:p w14:paraId="12FCBAE6" w14:textId="77777777" w:rsidR="0082520C" w:rsidRDefault="0082520C">
      <w:pPr>
        <w:rPr>
          <w:rFonts w:ascii="Roboto" w:eastAsia="Roboto" w:hAnsi="Roboto" w:cs="Roboto"/>
        </w:rPr>
      </w:pPr>
    </w:p>
    <w:p w14:paraId="049AD47D" w14:textId="77777777" w:rsidR="0082520C" w:rsidRDefault="00000000">
      <w:pPr>
        <w:rPr>
          <w:rFonts w:ascii="Roboto" w:eastAsia="Roboto" w:hAnsi="Roboto" w:cs="Roboto"/>
        </w:rPr>
      </w:pPr>
      <w:r>
        <w:rPr>
          <w:rFonts w:ascii="Roboto" w:eastAsia="Roboto" w:hAnsi="Roboto" w:cs="Roboto"/>
        </w:rPr>
        <w:t xml:space="preserve">Sebagai negara penghasil </w:t>
      </w:r>
      <w:proofErr w:type="spellStart"/>
      <w:r>
        <w:rPr>
          <w:rFonts w:ascii="Roboto" w:eastAsia="Roboto" w:hAnsi="Roboto" w:cs="Roboto"/>
        </w:rPr>
        <w:t>batubara</w:t>
      </w:r>
      <w:proofErr w:type="spellEnd"/>
      <w:r>
        <w:rPr>
          <w:rFonts w:ascii="Roboto" w:eastAsia="Roboto" w:hAnsi="Roboto" w:cs="Roboto"/>
        </w:rPr>
        <w:t xml:space="preserve"> terbesar di ASEAN, dan juga termasuk 10 besar dunia, </w:t>
      </w:r>
      <w:r>
        <w:rPr>
          <w:rFonts w:ascii="Roboto" w:eastAsia="Roboto" w:hAnsi="Roboto" w:cs="Roboto"/>
          <w:i/>
        </w:rPr>
        <w:t>unabated coal</w:t>
      </w:r>
      <w:r>
        <w:rPr>
          <w:rFonts w:ascii="Roboto" w:eastAsia="Roboto" w:hAnsi="Roboto" w:cs="Roboto"/>
        </w:rPr>
        <w:t xml:space="preserve"> di Indonesia perlu dihentikan secara bertahap hingga tahun 2040. Upaya ini perlu dimulai dalam dekade ini. Dengan menargetkan skenario NZE pada tahun 2050 </w:t>
      </w:r>
      <w:r>
        <w:rPr>
          <w:rFonts w:ascii="Calibri" w:eastAsia="Calibri" w:hAnsi="Calibri" w:cs="Calibri"/>
        </w:rPr>
        <w:t>—</w:t>
      </w:r>
      <w:r>
        <w:rPr>
          <w:rFonts w:ascii="Roboto" w:eastAsia="Roboto" w:hAnsi="Roboto" w:cs="Roboto"/>
        </w:rPr>
        <w:t xml:space="preserve"> bukan pada 2060 seperti yang direncanakan oleh Pemerintah Indonesia </w:t>
      </w:r>
      <w:r>
        <w:rPr>
          <w:rFonts w:ascii="Calibri" w:eastAsia="Calibri" w:hAnsi="Calibri" w:cs="Calibri"/>
        </w:rPr>
        <w:t>—</w:t>
      </w:r>
      <w:r>
        <w:rPr>
          <w:rFonts w:ascii="Roboto" w:eastAsia="Roboto" w:hAnsi="Roboto" w:cs="Roboto"/>
        </w:rPr>
        <w:t xml:space="preserve"> tenaga listrik berbasis </w:t>
      </w:r>
      <w:proofErr w:type="spellStart"/>
      <w:r>
        <w:rPr>
          <w:rFonts w:ascii="Roboto" w:eastAsia="Roboto" w:hAnsi="Roboto" w:cs="Roboto"/>
        </w:rPr>
        <w:t>batubara</w:t>
      </w:r>
      <w:proofErr w:type="spellEnd"/>
      <w:r>
        <w:rPr>
          <w:rFonts w:ascii="Roboto" w:eastAsia="Roboto" w:hAnsi="Roboto" w:cs="Roboto"/>
        </w:rPr>
        <w:t xml:space="preserve"> yang dihasilkan oleh PLTU akan berkurang sebanyak 70% pada tahun 2030, karena meningkatnya </w:t>
      </w:r>
      <w:proofErr w:type="spellStart"/>
      <w:r>
        <w:rPr>
          <w:rFonts w:ascii="Roboto" w:eastAsia="Roboto" w:hAnsi="Roboto" w:cs="Roboto"/>
        </w:rPr>
        <w:t>fleksibilitas</w:t>
      </w:r>
      <w:proofErr w:type="spellEnd"/>
      <w:r>
        <w:rPr>
          <w:rFonts w:ascii="Roboto" w:eastAsia="Roboto" w:hAnsi="Roboto" w:cs="Roboto"/>
        </w:rPr>
        <w:t xml:space="preserve"> PLTU yang berpotensi mengurangi waktu operasional PLTU di Indonesia. </w:t>
      </w:r>
    </w:p>
    <w:p w14:paraId="42D66519" w14:textId="77777777" w:rsidR="0082520C" w:rsidRDefault="0082520C">
      <w:pPr>
        <w:rPr>
          <w:rFonts w:ascii="Roboto" w:eastAsia="Roboto" w:hAnsi="Roboto" w:cs="Roboto"/>
        </w:rPr>
      </w:pPr>
    </w:p>
    <w:p w14:paraId="35F157EF" w14:textId="77777777" w:rsidR="0082520C" w:rsidRDefault="00000000">
      <w:pPr>
        <w:rPr>
          <w:rFonts w:ascii="Roboto" w:eastAsia="Roboto" w:hAnsi="Roboto" w:cs="Roboto"/>
        </w:rPr>
      </w:pPr>
      <w:proofErr w:type="spellStart"/>
      <w:r>
        <w:rPr>
          <w:rFonts w:ascii="Roboto" w:eastAsia="Roboto" w:hAnsi="Roboto" w:cs="Roboto"/>
        </w:rPr>
        <w:t>Ulasan</w:t>
      </w:r>
      <w:proofErr w:type="spellEnd"/>
      <w:r>
        <w:rPr>
          <w:rFonts w:ascii="Roboto" w:eastAsia="Roboto" w:hAnsi="Roboto" w:cs="Roboto"/>
        </w:rPr>
        <w:t xml:space="preserve"> EMBER menyoroti bahwa </w:t>
      </w:r>
      <w:r>
        <w:rPr>
          <w:rFonts w:ascii="Roboto" w:eastAsia="Roboto" w:hAnsi="Roboto" w:cs="Roboto"/>
          <w:b/>
        </w:rPr>
        <w:t xml:space="preserve">investasi tahunan untuk sektor ketenagalistrikan harus meningkat tiga kali </w:t>
      </w:r>
      <w:proofErr w:type="spellStart"/>
      <w:r>
        <w:rPr>
          <w:rFonts w:ascii="Roboto" w:eastAsia="Roboto" w:hAnsi="Roboto" w:cs="Roboto"/>
          <w:b/>
        </w:rPr>
        <w:t>lipat</w:t>
      </w:r>
      <w:proofErr w:type="spellEnd"/>
      <w:r>
        <w:rPr>
          <w:rFonts w:ascii="Roboto" w:eastAsia="Roboto" w:hAnsi="Roboto" w:cs="Roboto"/>
          <w:b/>
        </w:rPr>
        <w:t xml:space="preserve"> dalam dekade ini hingga mencapai hampir USD 40 miliar, dan delapan kali </w:t>
      </w:r>
      <w:proofErr w:type="spellStart"/>
      <w:r>
        <w:rPr>
          <w:rFonts w:ascii="Roboto" w:eastAsia="Roboto" w:hAnsi="Roboto" w:cs="Roboto"/>
          <w:b/>
        </w:rPr>
        <w:t>lipat</w:t>
      </w:r>
      <w:proofErr w:type="spellEnd"/>
      <w:r>
        <w:rPr>
          <w:rFonts w:ascii="Roboto" w:eastAsia="Roboto" w:hAnsi="Roboto" w:cs="Roboto"/>
          <w:b/>
        </w:rPr>
        <w:t xml:space="preserve"> pada dekade berikutnya menjadi sekitar USD 80 miliar</w:t>
      </w:r>
      <w:r>
        <w:rPr>
          <w:rFonts w:ascii="Roboto" w:eastAsia="Roboto" w:hAnsi="Roboto" w:cs="Roboto"/>
        </w:rPr>
        <w:t xml:space="preserve">, dibandingkan dengan tahun 2010-an, di mana sekitar 50% dari angka ini harus </w:t>
      </w:r>
      <w:proofErr w:type="spellStart"/>
      <w:r>
        <w:rPr>
          <w:rFonts w:ascii="Roboto" w:eastAsia="Roboto" w:hAnsi="Roboto" w:cs="Roboto"/>
        </w:rPr>
        <w:t>diperuntukkan</w:t>
      </w:r>
      <w:proofErr w:type="spellEnd"/>
      <w:r>
        <w:rPr>
          <w:rFonts w:ascii="Roboto" w:eastAsia="Roboto" w:hAnsi="Roboto" w:cs="Roboto"/>
        </w:rPr>
        <w:t xml:space="preserve"> pengembangan energi terbarukan.</w:t>
      </w:r>
    </w:p>
    <w:p w14:paraId="06C73C3A" w14:textId="77777777" w:rsidR="0082520C" w:rsidRDefault="0082520C">
      <w:pPr>
        <w:rPr>
          <w:rFonts w:ascii="Roboto" w:eastAsia="Roboto" w:hAnsi="Roboto" w:cs="Roboto"/>
        </w:rPr>
      </w:pPr>
    </w:p>
    <w:p w14:paraId="245E2CBA" w14:textId="77777777" w:rsidR="0082520C" w:rsidRDefault="00000000">
      <w:pPr>
        <w:rPr>
          <w:rFonts w:ascii="Roboto" w:eastAsia="Roboto" w:hAnsi="Roboto" w:cs="Roboto"/>
        </w:rPr>
      </w:pPr>
      <w:r>
        <w:rPr>
          <w:rFonts w:ascii="Roboto" w:eastAsia="Roboto" w:hAnsi="Roboto" w:cs="Roboto"/>
        </w:rPr>
        <w:t xml:space="preserve">Kementerian Energi dan Sumber Daya Mineral Indonesia telah </w:t>
      </w:r>
      <w:hyperlink r:id="rId7">
        <w:r>
          <w:rPr>
            <w:rFonts w:ascii="Roboto" w:eastAsia="Roboto" w:hAnsi="Roboto" w:cs="Roboto"/>
            <w:color w:val="1155CC"/>
            <w:u w:val="single"/>
          </w:rPr>
          <w:t>menargetkan investasi energi terbarukan</w:t>
        </w:r>
      </w:hyperlink>
      <w:r>
        <w:rPr>
          <w:rFonts w:ascii="Roboto" w:eastAsia="Roboto" w:hAnsi="Roboto" w:cs="Roboto"/>
        </w:rPr>
        <w:t xml:space="preserve"> sekitar USD 36 miliar, atau USD 7 miliar per tahun hingga 2025. Namun jumlah ini belum </w:t>
      </w:r>
      <w:proofErr w:type="spellStart"/>
      <w:r>
        <w:rPr>
          <w:rFonts w:ascii="Roboto" w:eastAsia="Roboto" w:hAnsi="Roboto" w:cs="Roboto"/>
        </w:rPr>
        <w:t>mencukupi</w:t>
      </w:r>
      <w:proofErr w:type="spellEnd"/>
      <w:r>
        <w:rPr>
          <w:rFonts w:ascii="Roboto" w:eastAsia="Roboto" w:hAnsi="Roboto" w:cs="Roboto"/>
        </w:rPr>
        <w:t xml:space="preserve"> dan perlu ditingkatkan menjadi USD 20 miliar per tahun hingga 2030. Selain itu, sebagian besar dari investasi ini perlu </w:t>
      </w:r>
      <w:proofErr w:type="spellStart"/>
      <w:r>
        <w:rPr>
          <w:rFonts w:ascii="Roboto" w:eastAsia="Roboto" w:hAnsi="Roboto" w:cs="Roboto"/>
        </w:rPr>
        <w:t>dialokasikan</w:t>
      </w:r>
      <w:proofErr w:type="spellEnd"/>
      <w:r>
        <w:rPr>
          <w:rFonts w:ascii="Roboto" w:eastAsia="Roboto" w:hAnsi="Roboto" w:cs="Roboto"/>
        </w:rPr>
        <w:t xml:space="preserve"> secara khusus untuk pengembangan tenaga surya dan </w:t>
      </w:r>
      <w:proofErr w:type="spellStart"/>
      <w:r>
        <w:rPr>
          <w:rFonts w:ascii="Roboto" w:eastAsia="Roboto" w:hAnsi="Roboto" w:cs="Roboto"/>
        </w:rPr>
        <w:t>bayu</w:t>
      </w:r>
      <w:proofErr w:type="spellEnd"/>
      <w:r>
        <w:rPr>
          <w:rFonts w:ascii="Roboto" w:eastAsia="Roboto" w:hAnsi="Roboto" w:cs="Roboto"/>
        </w:rPr>
        <w:t xml:space="preserve"> (</w:t>
      </w:r>
      <w:proofErr w:type="spellStart"/>
      <w:r>
        <w:rPr>
          <w:rFonts w:ascii="Roboto" w:eastAsia="Roboto" w:hAnsi="Roboto" w:cs="Roboto"/>
        </w:rPr>
        <w:t>angin</w:t>
      </w:r>
      <w:proofErr w:type="spellEnd"/>
      <w:r>
        <w:rPr>
          <w:rFonts w:ascii="Roboto" w:eastAsia="Roboto" w:hAnsi="Roboto" w:cs="Roboto"/>
        </w:rPr>
        <w:t>), diikuti oleh investasi terhadap teknologi jaringan (</w:t>
      </w:r>
      <w:r>
        <w:rPr>
          <w:rFonts w:ascii="Roboto" w:eastAsia="Roboto" w:hAnsi="Roboto" w:cs="Roboto"/>
          <w:i/>
        </w:rPr>
        <w:t>grid</w:t>
      </w:r>
      <w:r>
        <w:rPr>
          <w:rFonts w:ascii="Roboto" w:eastAsia="Roboto" w:hAnsi="Roboto" w:cs="Roboto"/>
        </w:rPr>
        <w:t xml:space="preserve">) yang </w:t>
      </w:r>
      <w:proofErr w:type="spellStart"/>
      <w:r>
        <w:rPr>
          <w:rFonts w:ascii="Roboto" w:eastAsia="Roboto" w:hAnsi="Roboto" w:cs="Roboto"/>
        </w:rPr>
        <w:t>fleksibel</w:t>
      </w:r>
      <w:proofErr w:type="spellEnd"/>
      <w:r>
        <w:rPr>
          <w:rFonts w:ascii="Roboto" w:eastAsia="Roboto" w:hAnsi="Roboto" w:cs="Roboto"/>
        </w:rPr>
        <w:t>.</w:t>
      </w:r>
    </w:p>
    <w:p w14:paraId="4BE6A320" w14:textId="77777777" w:rsidR="0082520C" w:rsidRDefault="0082520C">
      <w:pPr>
        <w:rPr>
          <w:rFonts w:ascii="Roboto" w:eastAsia="Roboto" w:hAnsi="Roboto" w:cs="Roboto"/>
        </w:rPr>
      </w:pPr>
    </w:p>
    <w:p w14:paraId="6A0CEE5F" w14:textId="6E749E16" w:rsidR="0082520C" w:rsidRDefault="00000000">
      <w:pPr>
        <w:rPr>
          <w:rFonts w:ascii="Roboto" w:eastAsia="Roboto" w:hAnsi="Roboto" w:cs="Roboto"/>
        </w:rPr>
      </w:pPr>
      <w:proofErr w:type="spellStart"/>
      <w:r>
        <w:rPr>
          <w:rFonts w:ascii="Roboto" w:eastAsia="Roboto" w:hAnsi="Roboto" w:cs="Roboto"/>
        </w:rPr>
        <w:t>Manfaatnya</w:t>
      </w:r>
      <w:proofErr w:type="spellEnd"/>
      <w:r>
        <w:rPr>
          <w:rFonts w:ascii="Roboto" w:eastAsia="Roboto" w:hAnsi="Roboto" w:cs="Roboto"/>
        </w:rPr>
        <w:t xml:space="preserve"> jelas. Dengan lebih banyak </w:t>
      </w:r>
      <w:r w:rsidR="00E4736B">
        <w:rPr>
          <w:rFonts w:ascii="Roboto" w:eastAsia="Roboto" w:hAnsi="Roboto" w:cs="Roboto"/>
        </w:rPr>
        <w:t>energi baru dan terbarukan (</w:t>
      </w:r>
      <w:r>
        <w:rPr>
          <w:rFonts w:ascii="Roboto" w:eastAsia="Roboto" w:hAnsi="Roboto" w:cs="Roboto"/>
        </w:rPr>
        <w:t>EBT</w:t>
      </w:r>
      <w:r w:rsidR="00E4736B">
        <w:rPr>
          <w:rFonts w:ascii="Roboto" w:eastAsia="Roboto" w:hAnsi="Roboto" w:cs="Roboto"/>
        </w:rPr>
        <w:t>)</w:t>
      </w:r>
      <w:r>
        <w:rPr>
          <w:rFonts w:ascii="Roboto" w:eastAsia="Roboto" w:hAnsi="Roboto" w:cs="Roboto"/>
        </w:rPr>
        <w:t xml:space="preserve">, </w:t>
      </w:r>
      <w:r>
        <w:rPr>
          <w:rFonts w:ascii="Roboto" w:eastAsia="Roboto" w:hAnsi="Roboto" w:cs="Roboto"/>
          <w:b/>
        </w:rPr>
        <w:t>biaya energi akan turun</w:t>
      </w:r>
      <w:r>
        <w:rPr>
          <w:rFonts w:ascii="Roboto" w:eastAsia="Roboto" w:hAnsi="Roboto" w:cs="Roboto"/>
        </w:rPr>
        <w:t xml:space="preserve">. Investasi energi bersih akan membayar </w:t>
      </w:r>
      <w:proofErr w:type="spellStart"/>
      <w:r>
        <w:rPr>
          <w:rFonts w:ascii="Roboto" w:eastAsia="Roboto" w:hAnsi="Roboto" w:cs="Roboto"/>
        </w:rPr>
        <w:t>imbal</w:t>
      </w:r>
      <w:proofErr w:type="spellEnd"/>
      <w:r>
        <w:rPr>
          <w:rFonts w:ascii="Roboto" w:eastAsia="Roboto" w:hAnsi="Roboto" w:cs="Roboto"/>
        </w:rPr>
        <w:t xml:space="preserve"> hasil jangka panjang dalam bentuk biaya bahan bakar yang lebih rendah. Selain itu, sektor ketenagalistrikan dapat menciptakan lapangan kerja baru, hingga </w:t>
      </w:r>
      <w:r>
        <w:rPr>
          <w:rFonts w:ascii="Roboto" w:eastAsia="Roboto" w:hAnsi="Roboto" w:cs="Roboto"/>
          <w:b/>
        </w:rPr>
        <w:t>265.000 pekerjaan ‘hijau’ yang ramah lingkungan</w:t>
      </w:r>
      <w:r>
        <w:rPr>
          <w:rFonts w:ascii="Roboto" w:eastAsia="Roboto" w:hAnsi="Roboto" w:cs="Roboto"/>
        </w:rPr>
        <w:t>. Kebijakan transisi energi yang adil akan sangat penting untuk memastikan inklusivitas dan mengurangi risiko proses transisi.</w:t>
      </w:r>
    </w:p>
    <w:p w14:paraId="0D2193FF" w14:textId="77777777" w:rsidR="0082520C" w:rsidRDefault="0082520C">
      <w:pPr>
        <w:rPr>
          <w:rFonts w:ascii="Roboto" w:eastAsia="Roboto" w:hAnsi="Roboto" w:cs="Roboto"/>
        </w:rPr>
      </w:pPr>
    </w:p>
    <w:p w14:paraId="5C375D2D" w14:textId="77777777" w:rsidR="0082520C" w:rsidRDefault="00000000">
      <w:pPr>
        <w:rPr>
          <w:rFonts w:ascii="Roboto" w:eastAsia="Roboto" w:hAnsi="Roboto" w:cs="Roboto"/>
        </w:rPr>
      </w:pPr>
      <w:r>
        <w:rPr>
          <w:rFonts w:ascii="Roboto" w:eastAsia="Roboto" w:hAnsi="Roboto" w:cs="Roboto"/>
          <w:noProof/>
        </w:rPr>
        <w:lastRenderedPageBreak/>
        <w:drawing>
          <wp:inline distT="114300" distB="114300" distL="114300" distR="114300" wp14:anchorId="4F6130C1" wp14:editId="5E9832A7">
            <wp:extent cx="6451200" cy="41148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451200" cy="4114800"/>
                    </a:xfrm>
                    <a:prstGeom prst="rect">
                      <a:avLst/>
                    </a:prstGeom>
                    <a:ln/>
                  </pic:spPr>
                </pic:pic>
              </a:graphicData>
            </a:graphic>
          </wp:inline>
        </w:drawing>
      </w:r>
    </w:p>
    <w:p w14:paraId="52FE6262" w14:textId="77777777" w:rsidR="0082520C" w:rsidRDefault="0082520C">
      <w:pPr>
        <w:rPr>
          <w:rFonts w:ascii="Roboto" w:eastAsia="Roboto" w:hAnsi="Roboto" w:cs="Roboto"/>
        </w:rPr>
      </w:pPr>
    </w:p>
    <w:p w14:paraId="04113E0B" w14:textId="77777777" w:rsidR="0082520C" w:rsidRDefault="00000000">
      <w:pPr>
        <w:rPr>
          <w:rFonts w:ascii="Roboto" w:eastAsia="Roboto" w:hAnsi="Roboto" w:cs="Roboto"/>
        </w:rPr>
      </w:pPr>
      <w:r>
        <w:rPr>
          <w:rFonts w:ascii="Roboto" w:eastAsia="Roboto" w:hAnsi="Roboto" w:cs="Roboto"/>
          <w:b/>
        </w:rPr>
        <w:t>Secara teknis, transisi ke energi bersih sangat bisa dilakukan oleh Indonesia</w:t>
      </w:r>
      <w:r>
        <w:rPr>
          <w:rFonts w:ascii="Roboto" w:eastAsia="Roboto" w:hAnsi="Roboto" w:cs="Roboto"/>
        </w:rPr>
        <w:t xml:space="preserve"> karena sumber EBT yang melimpah. Indonesia memiliki potensi teknis yang tinggi untuk mengembangkan tenaga surya dan </w:t>
      </w:r>
      <w:proofErr w:type="spellStart"/>
      <w:r>
        <w:rPr>
          <w:rFonts w:ascii="Roboto" w:eastAsia="Roboto" w:hAnsi="Roboto" w:cs="Roboto"/>
        </w:rPr>
        <w:t>bayu</w:t>
      </w:r>
      <w:proofErr w:type="spellEnd"/>
      <w:r>
        <w:rPr>
          <w:rFonts w:ascii="Roboto" w:eastAsia="Roboto" w:hAnsi="Roboto" w:cs="Roboto"/>
        </w:rPr>
        <w:t xml:space="preserve"> berskala besar, masing-masing sekitar 1.462 GW dan 500 GW.</w:t>
      </w:r>
    </w:p>
    <w:p w14:paraId="2485E9D0" w14:textId="77777777" w:rsidR="0082520C" w:rsidRDefault="0082520C">
      <w:pPr>
        <w:rPr>
          <w:rFonts w:ascii="Roboto" w:eastAsia="Roboto" w:hAnsi="Roboto" w:cs="Roboto"/>
        </w:rPr>
      </w:pPr>
    </w:p>
    <w:p w14:paraId="4067A4C8" w14:textId="77777777" w:rsidR="0082520C" w:rsidRDefault="00000000">
      <w:pPr>
        <w:rPr>
          <w:rFonts w:ascii="Roboto" w:eastAsia="Roboto" w:hAnsi="Roboto" w:cs="Roboto"/>
        </w:rPr>
      </w:pPr>
      <w:r>
        <w:rPr>
          <w:rFonts w:ascii="Roboto" w:eastAsia="Roboto" w:hAnsi="Roboto" w:cs="Roboto"/>
        </w:rPr>
        <w:t xml:space="preserve">Namun, ada beberapa tantangan, termasuk pengoperasian sistem ketenagalistrikan saat ini, di bawah PT PLN, yang </w:t>
      </w:r>
      <w:proofErr w:type="spellStart"/>
      <w:r>
        <w:rPr>
          <w:rFonts w:ascii="Roboto" w:eastAsia="Roboto" w:hAnsi="Roboto" w:cs="Roboto"/>
        </w:rPr>
        <w:t>menghambat</w:t>
      </w:r>
      <w:proofErr w:type="spellEnd"/>
      <w:r>
        <w:rPr>
          <w:rFonts w:ascii="Roboto" w:eastAsia="Roboto" w:hAnsi="Roboto" w:cs="Roboto"/>
        </w:rPr>
        <w:t xml:space="preserve"> kemampuan sistem tersebut untuk </w:t>
      </w:r>
      <w:proofErr w:type="spellStart"/>
      <w:r>
        <w:rPr>
          <w:rFonts w:ascii="Roboto" w:eastAsia="Roboto" w:hAnsi="Roboto" w:cs="Roboto"/>
        </w:rPr>
        <w:t>beradaptasi</w:t>
      </w:r>
      <w:proofErr w:type="spellEnd"/>
      <w:r>
        <w:rPr>
          <w:rFonts w:ascii="Roboto" w:eastAsia="Roboto" w:hAnsi="Roboto" w:cs="Roboto"/>
        </w:rPr>
        <w:t xml:space="preserve"> dengan </w:t>
      </w:r>
      <w:proofErr w:type="spellStart"/>
      <w:r>
        <w:rPr>
          <w:rFonts w:ascii="Roboto" w:eastAsia="Roboto" w:hAnsi="Roboto" w:cs="Roboto"/>
        </w:rPr>
        <w:t>penetrasi</w:t>
      </w:r>
      <w:proofErr w:type="spellEnd"/>
      <w:r>
        <w:rPr>
          <w:rFonts w:ascii="Roboto" w:eastAsia="Roboto" w:hAnsi="Roboto" w:cs="Roboto"/>
        </w:rPr>
        <w:t xml:space="preserve"> tinggi energi terbarukan variabel seperti tenaga surya dan </w:t>
      </w:r>
      <w:proofErr w:type="spellStart"/>
      <w:r>
        <w:rPr>
          <w:rFonts w:ascii="Roboto" w:eastAsia="Roboto" w:hAnsi="Roboto" w:cs="Roboto"/>
        </w:rPr>
        <w:t>bayu</w:t>
      </w:r>
      <w:proofErr w:type="spellEnd"/>
      <w:r>
        <w:rPr>
          <w:rFonts w:ascii="Roboto" w:eastAsia="Roboto" w:hAnsi="Roboto" w:cs="Roboto"/>
        </w:rPr>
        <w:t xml:space="preserve">. Tantangan lainnya adalah </w:t>
      </w:r>
      <w:proofErr w:type="spellStart"/>
      <w:r>
        <w:rPr>
          <w:rFonts w:ascii="Roboto" w:eastAsia="Roboto" w:hAnsi="Roboto" w:cs="Roboto"/>
        </w:rPr>
        <w:t>ketidaksesuaian</w:t>
      </w:r>
      <w:proofErr w:type="spellEnd"/>
      <w:r>
        <w:rPr>
          <w:rFonts w:ascii="Roboto" w:eastAsia="Roboto" w:hAnsi="Roboto" w:cs="Roboto"/>
        </w:rPr>
        <w:t xml:space="preserve"> antara sumber EBT dan pusat permintaan (</w:t>
      </w:r>
      <w:r>
        <w:rPr>
          <w:rFonts w:ascii="Roboto" w:eastAsia="Roboto" w:hAnsi="Roboto" w:cs="Roboto"/>
          <w:i/>
        </w:rPr>
        <w:t xml:space="preserve">demand </w:t>
      </w:r>
      <w:proofErr w:type="spellStart"/>
      <w:r>
        <w:rPr>
          <w:rFonts w:ascii="Roboto" w:eastAsia="Roboto" w:hAnsi="Roboto" w:cs="Roboto"/>
          <w:i/>
        </w:rPr>
        <w:t>centers</w:t>
      </w:r>
      <w:proofErr w:type="spellEnd"/>
      <w:r>
        <w:rPr>
          <w:rFonts w:ascii="Roboto" w:eastAsia="Roboto" w:hAnsi="Roboto" w:cs="Roboto"/>
        </w:rPr>
        <w:t xml:space="preserve">). </w:t>
      </w:r>
      <w:proofErr w:type="spellStart"/>
      <w:r>
        <w:rPr>
          <w:rFonts w:ascii="Roboto" w:eastAsia="Roboto" w:hAnsi="Roboto" w:cs="Roboto"/>
        </w:rPr>
        <w:t>Konektivitas</w:t>
      </w:r>
      <w:proofErr w:type="spellEnd"/>
      <w:r>
        <w:rPr>
          <w:rFonts w:ascii="Roboto" w:eastAsia="Roboto" w:hAnsi="Roboto" w:cs="Roboto"/>
        </w:rPr>
        <w:t xml:space="preserve"> antar wilayah, khususnya antar pulau-pulau utama, akan menjadi kunci untuk mengatasi tantangan ini.</w:t>
      </w:r>
    </w:p>
    <w:p w14:paraId="63296CCA" w14:textId="77777777" w:rsidR="0082520C" w:rsidRDefault="0082520C">
      <w:pPr>
        <w:rPr>
          <w:rFonts w:ascii="Roboto" w:eastAsia="Roboto" w:hAnsi="Roboto" w:cs="Roboto"/>
        </w:rPr>
      </w:pPr>
    </w:p>
    <w:p w14:paraId="473F5CF2" w14:textId="77777777" w:rsidR="0082520C" w:rsidRDefault="00000000">
      <w:pPr>
        <w:rPr>
          <w:rFonts w:ascii="Roboto" w:eastAsia="Roboto" w:hAnsi="Roboto" w:cs="Roboto"/>
        </w:rPr>
      </w:pPr>
      <w:r>
        <w:rPr>
          <w:rFonts w:ascii="Roboto" w:eastAsia="Roboto" w:hAnsi="Roboto" w:cs="Roboto"/>
        </w:rPr>
        <w:t xml:space="preserve">Laporan IEA menunjukkan masa depan yang menjanjikan dan manfaat pencapaian dekarbonisasi sistem ketenagalistrikan di Indonesia. </w:t>
      </w:r>
      <w:r w:rsidRPr="00461D20">
        <w:rPr>
          <w:rFonts w:ascii="Roboto" w:eastAsia="Roboto" w:hAnsi="Roboto" w:cs="Roboto"/>
          <w:b/>
          <w:bCs/>
        </w:rPr>
        <w:t>Keberhasilan sektor lain untuk mencapai NZE pada 2050 akan bergantung pada keberhasilan sektor ketenagalistrikan untuk mencapainya terlebih dahulu pada 2040.</w:t>
      </w:r>
    </w:p>
    <w:p w14:paraId="64DD8867" w14:textId="77777777" w:rsidR="0082520C" w:rsidRDefault="0082520C">
      <w:pPr>
        <w:rPr>
          <w:rFonts w:ascii="Roboto" w:eastAsia="Roboto" w:hAnsi="Roboto" w:cs="Roboto"/>
        </w:rPr>
      </w:pPr>
    </w:p>
    <w:p w14:paraId="21C6C51D" w14:textId="77777777" w:rsidR="0082520C" w:rsidRDefault="00000000">
      <w:pPr>
        <w:rPr>
          <w:rFonts w:ascii="Roboto" w:eastAsia="Roboto" w:hAnsi="Roboto" w:cs="Roboto"/>
        </w:rPr>
      </w:pPr>
      <w:r>
        <w:rPr>
          <w:rFonts w:ascii="Roboto" w:eastAsia="Roboto" w:hAnsi="Roboto" w:cs="Roboto"/>
        </w:rPr>
        <w:t xml:space="preserve">Semua ini sangat mungkin dilakukan dan sangat diinginkan. Sejumlah pembelajaran dari negara lain juga tersedia. Hanya perlu ambisi politik untuk </w:t>
      </w:r>
      <w:proofErr w:type="spellStart"/>
      <w:r>
        <w:rPr>
          <w:rFonts w:ascii="Roboto" w:eastAsia="Roboto" w:hAnsi="Roboto" w:cs="Roboto"/>
        </w:rPr>
        <w:t>melaksanakannya</w:t>
      </w:r>
      <w:proofErr w:type="spellEnd"/>
      <w:r>
        <w:rPr>
          <w:rFonts w:ascii="Roboto" w:eastAsia="Roboto" w:hAnsi="Roboto" w:cs="Roboto"/>
        </w:rPr>
        <w:t>.</w:t>
      </w:r>
    </w:p>
    <w:p w14:paraId="6184C060" w14:textId="77777777" w:rsidR="0082520C" w:rsidRDefault="0082520C">
      <w:pPr>
        <w:rPr>
          <w:rFonts w:ascii="Roboto" w:eastAsia="Roboto" w:hAnsi="Roboto" w:cs="Roboto"/>
        </w:rPr>
      </w:pPr>
    </w:p>
    <w:p w14:paraId="3CD510B8" w14:textId="77777777" w:rsidR="0082520C" w:rsidRDefault="00000000">
      <w:pPr>
        <w:ind w:left="720"/>
        <w:rPr>
          <w:rFonts w:ascii="Roboto" w:eastAsia="Roboto" w:hAnsi="Roboto" w:cs="Roboto"/>
        </w:rPr>
      </w:pPr>
      <w:r>
        <w:rPr>
          <w:rFonts w:ascii="Roboto" w:eastAsia="Roboto" w:hAnsi="Roboto" w:cs="Roboto"/>
        </w:rPr>
        <w:t xml:space="preserve">Analis Listrik Asia dari EMBER, </w:t>
      </w:r>
      <w:hyperlink r:id="rId9">
        <w:r>
          <w:rPr>
            <w:rFonts w:ascii="Roboto" w:eastAsia="Roboto" w:hAnsi="Roboto" w:cs="Roboto"/>
            <w:color w:val="1155CC"/>
            <w:u w:val="single"/>
          </w:rPr>
          <w:t xml:space="preserve">Dr </w:t>
        </w:r>
        <w:proofErr w:type="spellStart"/>
        <w:r>
          <w:rPr>
            <w:rFonts w:ascii="Roboto" w:eastAsia="Roboto" w:hAnsi="Roboto" w:cs="Roboto"/>
            <w:color w:val="1155CC"/>
            <w:u w:val="single"/>
          </w:rPr>
          <w:t>Achmed</w:t>
        </w:r>
        <w:proofErr w:type="spellEnd"/>
        <w:r>
          <w:rPr>
            <w:rFonts w:ascii="Roboto" w:eastAsia="Roboto" w:hAnsi="Roboto" w:cs="Roboto"/>
            <w:color w:val="1155CC"/>
            <w:u w:val="single"/>
          </w:rPr>
          <w:t xml:space="preserve"> Shahram </w:t>
        </w:r>
        <w:proofErr w:type="spellStart"/>
        <w:r>
          <w:rPr>
            <w:rFonts w:ascii="Roboto" w:eastAsia="Roboto" w:hAnsi="Roboto" w:cs="Roboto"/>
            <w:color w:val="1155CC"/>
            <w:u w:val="single"/>
          </w:rPr>
          <w:t>Edianto</w:t>
        </w:r>
        <w:proofErr w:type="spellEnd"/>
      </w:hyperlink>
      <w:r>
        <w:rPr>
          <w:rFonts w:ascii="Roboto" w:eastAsia="Roboto" w:hAnsi="Roboto" w:cs="Roboto"/>
        </w:rPr>
        <w:t xml:space="preserve">, mengatakan: </w:t>
      </w:r>
    </w:p>
    <w:p w14:paraId="54EF479F" w14:textId="77777777" w:rsidR="0082520C" w:rsidRDefault="0082520C">
      <w:pPr>
        <w:ind w:left="720"/>
        <w:rPr>
          <w:rFonts w:ascii="Roboto" w:eastAsia="Roboto" w:hAnsi="Roboto" w:cs="Roboto"/>
        </w:rPr>
      </w:pPr>
    </w:p>
    <w:p w14:paraId="7A9B845C" w14:textId="77777777" w:rsidR="0082520C" w:rsidRDefault="00000000">
      <w:pPr>
        <w:ind w:left="720"/>
        <w:rPr>
          <w:rFonts w:ascii="Roboto" w:eastAsia="Roboto" w:hAnsi="Roboto" w:cs="Roboto"/>
        </w:rPr>
      </w:pPr>
      <w:r>
        <w:rPr>
          <w:rFonts w:ascii="Roboto" w:eastAsia="Roboto" w:hAnsi="Roboto" w:cs="Roboto"/>
        </w:rPr>
        <w:t xml:space="preserve">“Energi terbarukan, terutama tenaga surya dan </w:t>
      </w:r>
      <w:proofErr w:type="spellStart"/>
      <w:r>
        <w:rPr>
          <w:rFonts w:ascii="Roboto" w:eastAsia="Roboto" w:hAnsi="Roboto" w:cs="Roboto"/>
        </w:rPr>
        <w:t>bayu</w:t>
      </w:r>
      <w:proofErr w:type="spellEnd"/>
      <w:r>
        <w:rPr>
          <w:rFonts w:ascii="Roboto" w:eastAsia="Roboto" w:hAnsi="Roboto" w:cs="Roboto"/>
        </w:rPr>
        <w:t xml:space="preserve"> (</w:t>
      </w:r>
      <w:proofErr w:type="spellStart"/>
      <w:r>
        <w:rPr>
          <w:rFonts w:ascii="Roboto" w:eastAsia="Roboto" w:hAnsi="Roboto" w:cs="Roboto"/>
        </w:rPr>
        <w:t>angin</w:t>
      </w:r>
      <w:proofErr w:type="spellEnd"/>
      <w:r>
        <w:rPr>
          <w:rFonts w:ascii="Roboto" w:eastAsia="Roboto" w:hAnsi="Roboto" w:cs="Roboto"/>
        </w:rPr>
        <w:t xml:space="preserve">), terus </w:t>
      </w:r>
      <w:proofErr w:type="spellStart"/>
      <w:r>
        <w:rPr>
          <w:rFonts w:ascii="Roboto" w:eastAsia="Roboto" w:hAnsi="Roboto" w:cs="Roboto"/>
        </w:rPr>
        <w:t>memecahkan</w:t>
      </w:r>
      <w:proofErr w:type="spellEnd"/>
      <w:r>
        <w:rPr>
          <w:rFonts w:ascii="Roboto" w:eastAsia="Roboto" w:hAnsi="Roboto" w:cs="Roboto"/>
        </w:rPr>
        <w:t xml:space="preserve"> </w:t>
      </w:r>
      <w:proofErr w:type="spellStart"/>
      <w:r>
        <w:rPr>
          <w:rFonts w:ascii="Roboto" w:eastAsia="Roboto" w:hAnsi="Roboto" w:cs="Roboto"/>
        </w:rPr>
        <w:t>rekor</w:t>
      </w:r>
      <w:proofErr w:type="spellEnd"/>
      <w:r>
        <w:rPr>
          <w:rFonts w:ascii="Roboto" w:eastAsia="Roboto" w:hAnsi="Roboto" w:cs="Roboto"/>
        </w:rPr>
        <w:t xml:space="preserve"> di seluruh dunia, dan memberikan pembelajaran yang kini tersedia secara luas, untuk menyempurnakan sistem ketenagalistrikan yang ada. Indonesia mampu mewujudkan dekarbonisasi pada tahun 2040 dan menyediakan pasokan energi yang berkelanjutan, terjangkau, dan tetap menjamin ketahanan energi nasional. Untuk mencapai hal ini, diperlukan integrasi antara visi pemerintah, komitmen politik, dan strategi implementasinya.”</w:t>
      </w:r>
    </w:p>
    <w:p w14:paraId="3B31C950" w14:textId="77777777" w:rsidR="0082520C" w:rsidRDefault="0082520C">
      <w:pPr>
        <w:rPr>
          <w:rFonts w:ascii="Roboto" w:eastAsia="Roboto" w:hAnsi="Roboto" w:cs="Roboto"/>
        </w:rPr>
      </w:pPr>
    </w:p>
    <w:p w14:paraId="0004E0B3" w14:textId="77777777" w:rsidR="0082520C" w:rsidRDefault="00000000">
      <w:pPr>
        <w:jc w:val="both"/>
        <w:rPr>
          <w:rFonts w:ascii="Roboto" w:eastAsia="Roboto" w:hAnsi="Roboto" w:cs="Roboto"/>
          <w:b/>
        </w:rPr>
      </w:pPr>
      <w:r>
        <w:rPr>
          <w:rFonts w:ascii="Roboto" w:eastAsia="Roboto" w:hAnsi="Roboto" w:cs="Roboto"/>
          <w:b/>
        </w:rPr>
        <w:t>- Selesai -</w:t>
      </w:r>
    </w:p>
    <w:p w14:paraId="562CF650" w14:textId="77777777" w:rsidR="0082520C" w:rsidRDefault="0082520C">
      <w:pPr>
        <w:jc w:val="both"/>
        <w:rPr>
          <w:rFonts w:ascii="Roboto" w:eastAsia="Roboto" w:hAnsi="Roboto" w:cs="Roboto"/>
        </w:rPr>
      </w:pPr>
    </w:p>
    <w:p w14:paraId="15F23940" w14:textId="77777777" w:rsidR="0082520C" w:rsidRDefault="00000000">
      <w:pPr>
        <w:keepLines/>
        <w:jc w:val="both"/>
        <w:rPr>
          <w:rFonts w:ascii="Roboto" w:eastAsia="Roboto" w:hAnsi="Roboto" w:cs="Roboto"/>
        </w:rPr>
      </w:pPr>
      <w:proofErr w:type="spellStart"/>
      <w:r>
        <w:rPr>
          <w:rFonts w:ascii="Roboto" w:eastAsia="Roboto" w:hAnsi="Roboto" w:cs="Roboto"/>
        </w:rPr>
        <w:lastRenderedPageBreak/>
        <w:t>Ulasan</w:t>
      </w:r>
      <w:proofErr w:type="spellEnd"/>
      <w:r>
        <w:rPr>
          <w:rFonts w:ascii="Roboto" w:eastAsia="Roboto" w:hAnsi="Roboto" w:cs="Roboto"/>
        </w:rPr>
        <w:t xml:space="preserve"> singkat ini akan dipublikasikan secara </w:t>
      </w:r>
      <w:r>
        <w:rPr>
          <w:rFonts w:ascii="Roboto" w:eastAsia="Roboto" w:hAnsi="Roboto" w:cs="Roboto"/>
          <w:i/>
        </w:rPr>
        <w:t>online</w:t>
      </w:r>
      <w:r>
        <w:rPr>
          <w:rFonts w:ascii="Roboto" w:eastAsia="Roboto" w:hAnsi="Roboto" w:cs="Roboto"/>
        </w:rPr>
        <w:t xml:space="preserve"> pada hari Senin, 19 September 2022 di:</w:t>
      </w:r>
    </w:p>
    <w:p w14:paraId="088B19F4" w14:textId="77777777" w:rsidR="0082520C" w:rsidRDefault="00000000">
      <w:pPr>
        <w:keepLines/>
        <w:jc w:val="both"/>
        <w:rPr>
          <w:rFonts w:ascii="Roboto" w:eastAsia="Roboto" w:hAnsi="Roboto" w:cs="Roboto"/>
        </w:rPr>
      </w:pPr>
      <w:hyperlink r:id="rId10">
        <w:r>
          <w:rPr>
            <w:rFonts w:ascii="Roboto" w:eastAsia="Roboto" w:hAnsi="Roboto" w:cs="Roboto"/>
            <w:color w:val="1155CC"/>
            <w:u w:val="single"/>
          </w:rPr>
          <w:t>https://ember-climate.org/insights/commentary/can-indonesia-really-achieve-a-net-zero-electricity-sector-by-2040</w:t>
        </w:r>
      </w:hyperlink>
    </w:p>
    <w:p w14:paraId="5B6F66FA" w14:textId="77777777" w:rsidR="0082520C" w:rsidRDefault="0082520C">
      <w:pPr>
        <w:keepLines/>
        <w:jc w:val="both"/>
        <w:rPr>
          <w:rFonts w:ascii="Roboto" w:eastAsia="Roboto" w:hAnsi="Roboto" w:cs="Roboto"/>
          <w:b/>
        </w:rPr>
      </w:pPr>
    </w:p>
    <w:p w14:paraId="5BCE6DA5" w14:textId="77777777" w:rsidR="0082520C" w:rsidRDefault="00000000">
      <w:pPr>
        <w:jc w:val="both"/>
        <w:rPr>
          <w:b/>
        </w:rPr>
      </w:pPr>
      <w:r>
        <w:rPr>
          <w:rFonts w:ascii="Roboto" w:eastAsia="Roboto" w:hAnsi="Roboto" w:cs="Roboto"/>
          <w:b/>
        </w:rPr>
        <w:t>Kontak wawancara</w:t>
      </w:r>
    </w:p>
    <w:p w14:paraId="19513134" w14:textId="77777777" w:rsidR="0082520C" w:rsidRDefault="00000000">
      <w:pPr>
        <w:jc w:val="both"/>
        <w:rPr>
          <w:rFonts w:ascii="Roboto" w:eastAsia="Roboto" w:hAnsi="Roboto" w:cs="Roboto"/>
        </w:rPr>
      </w:pPr>
      <w:proofErr w:type="spellStart"/>
      <w:r>
        <w:rPr>
          <w:rFonts w:ascii="Roboto" w:eastAsia="Roboto" w:hAnsi="Roboto" w:cs="Roboto"/>
        </w:rPr>
        <w:t>Achmed</w:t>
      </w:r>
      <w:proofErr w:type="spellEnd"/>
      <w:r>
        <w:rPr>
          <w:rFonts w:ascii="Roboto" w:eastAsia="Roboto" w:hAnsi="Roboto" w:cs="Roboto"/>
        </w:rPr>
        <w:t xml:space="preserve"> Shahram </w:t>
      </w:r>
      <w:proofErr w:type="spellStart"/>
      <w:r>
        <w:rPr>
          <w:rFonts w:ascii="Roboto" w:eastAsia="Roboto" w:hAnsi="Roboto" w:cs="Roboto"/>
        </w:rPr>
        <w:t>Edianto</w:t>
      </w:r>
      <w:proofErr w:type="spellEnd"/>
    </w:p>
    <w:p w14:paraId="5AD95EB2" w14:textId="77777777" w:rsidR="0082520C" w:rsidRDefault="00000000">
      <w:pPr>
        <w:jc w:val="both"/>
        <w:rPr>
          <w:rFonts w:ascii="Roboto" w:eastAsia="Roboto" w:hAnsi="Roboto" w:cs="Roboto"/>
        </w:rPr>
      </w:pPr>
      <w:r>
        <w:rPr>
          <w:rFonts w:ascii="Roboto" w:eastAsia="Roboto" w:hAnsi="Roboto" w:cs="Roboto"/>
        </w:rPr>
        <w:t>Analis Listrik Asia, EMBER</w:t>
      </w:r>
    </w:p>
    <w:p w14:paraId="6012C574" w14:textId="77777777" w:rsidR="0082520C" w:rsidRDefault="00000000">
      <w:pPr>
        <w:jc w:val="both"/>
        <w:rPr>
          <w:rFonts w:ascii="Roboto" w:eastAsia="Roboto" w:hAnsi="Roboto" w:cs="Roboto"/>
        </w:rPr>
      </w:pPr>
      <w:hyperlink r:id="rId11">
        <w:r>
          <w:rPr>
            <w:rFonts w:ascii="Roboto" w:eastAsia="Roboto" w:hAnsi="Roboto" w:cs="Roboto"/>
            <w:color w:val="1155CC"/>
            <w:u w:val="single"/>
          </w:rPr>
          <w:t>achmed@ember-climate.org</w:t>
        </w:r>
      </w:hyperlink>
    </w:p>
    <w:p w14:paraId="4B2DD778" w14:textId="77777777" w:rsidR="0082520C" w:rsidRDefault="00000000">
      <w:pPr>
        <w:jc w:val="both"/>
        <w:rPr>
          <w:rFonts w:ascii="Roboto" w:eastAsia="Roboto" w:hAnsi="Roboto" w:cs="Roboto"/>
        </w:rPr>
      </w:pPr>
      <w:r>
        <w:rPr>
          <w:rFonts w:ascii="Roboto" w:eastAsia="Roboto" w:hAnsi="Roboto" w:cs="Roboto"/>
        </w:rPr>
        <w:t>+62 813 19163013</w:t>
      </w:r>
    </w:p>
    <w:p w14:paraId="38AFF8C0" w14:textId="77777777" w:rsidR="0082520C" w:rsidRDefault="0082520C">
      <w:pPr>
        <w:rPr>
          <w:rFonts w:ascii="Roboto" w:eastAsia="Roboto" w:hAnsi="Roboto" w:cs="Roboto"/>
          <w:color w:val="3C4043"/>
          <w:sz w:val="24"/>
          <w:szCs w:val="24"/>
          <w:highlight w:val="white"/>
        </w:rPr>
      </w:pPr>
    </w:p>
    <w:p w14:paraId="51E6B5A4" w14:textId="77777777" w:rsidR="0082520C" w:rsidRDefault="00000000">
      <w:r>
        <w:rPr>
          <w:b/>
        </w:rPr>
        <w:t>Kontak media</w:t>
      </w:r>
    </w:p>
    <w:p w14:paraId="1AD330E4" w14:textId="77777777" w:rsidR="0082520C" w:rsidRDefault="00000000">
      <w:r>
        <w:t>Rini Sucahyo</w:t>
      </w:r>
    </w:p>
    <w:p w14:paraId="33076C47" w14:textId="77777777" w:rsidR="0082520C" w:rsidRDefault="00000000">
      <w:r>
        <w:t>Manajer Komunikasi Asia, EMBER</w:t>
      </w:r>
    </w:p>
    <w:p w14:paraId="3ED1A447" w14:textId="77777777" w:rsidR="0082520C" w:rsidRDefault="00000000">
      <w:hyperlink r:id="rId12">
        <w:r>
          <w:rPr>
            <w:color w:val="1155CC"/>
            <w:u w:val="single"/>
          </w:rPr>
          <w:t>rini@ember-climate.org</w:t>
        </w:r>
      </w:hyperlink>
    </w:p>
    <w:p w14:paraId="0B981263" w14:textId="77777777" w:rsidR="0082520C" w:rsidRDefault="00000000">
      <w:r>
        <w:t xml:space="preserve">+62 8111 800741 </w:t>
      </w:r>
    </w:p>
    <w:p w14:paraId="6406043A" w14:textId="77777777" w:rsidR="0082520C" w:rsidRDefault="0082520C"/>
    <w:p w14:paraId="55DD21FA" w14:textId="77777777" w:rsidR="0082520C" w:rsidRDefault="00000000">
      <w:pPr>
        <w:rPr>
          <w:b/>
        </w:rPr>
      </w:pPr>
      <w:r>
        <w:rPr>
          <w:b/>
        </w:rPr>
        <w:t>Tentang EMBER</w:t>
      </w:r>
    </w:p>
    <w:p w14:paraId="1F6D45CB" w14:textId="77777777" w:rsidR="0082520C" w:rsidRDefault="00000000">
      <w:r>
        <w:t xml:space="preserve">EMBER adalah lembaga </w:t>
      </w:r>
      <w:proofErr w:type="spellStart"/>
      <w:r>
        <w:t>pemikir</w:t>
      </w:r>
      <w:proofErr w:type="spellEnd"/>
      <w:r>
        <w:t xml:space="preserve"> (</w:t>
      </w:r>
      <w:r>
        <w:rPr>
          <w:i/>
        </w:rPr>
        <w:t>think tank</w:t>
      </w:r>
      <w:r>
        <w:t xml:space="preserve">) </w:t>
      </w:r>
      <w:proofErr w:type="spellStart"/>
      <w:r>
        <w:t>nirlaba</w:t>
      </w:r>
      <w:proofErr w:type="spellEnd"/>
      <w:r>
        <w:t xml:space="preserve"> independen di bidang iklim dan energi yang menghasilkan penelitian </w:t>
      </w:r>
      <w:proofErr w:type="spellStart"/>
      <w:r>
        <w:t>mutakhir</w:t>
      </w:r>
      <w:proofErr w:type="spellEnd"/>
      <w:r>
        <w:t xml:space="preserve"> dan kebijakan berdampak tinggi yang layak secara politis, dengan tujuan untuk mempercepat transisi global dari batu bara ke listrik bersih.</w:t>
      </w:r>
    </w:p>
    <w:p w14:paraId="3E1B4BA5" w14:textId="77777777" w:rsidR="0082520C" w:rsidRDefault="0082520C">
      <w:pPr>
        <w:jc w:val="both"/>
        <w:rPr>
          <w:rFonts w:ascii="Roboto" w:eastAsia="Roboto" w:hAnsi="Roboto" w:cs="Roboto"/>
          <w:b/>
        </w:rPr>
      </w:pPr>
    </w:p>
    <w:p w14:paraId="3831DD0C" w14:textId="77777777" w:rsidR="0082520C" w:rsidRDefault="00000000">
      <w:pPr>
        <w:rPr>
          <w:rFonts w:ascii="Roboto" w:eastAsia="Roboto" w:hAnsi="Roboto" w:cs="Roboto"/>
        </w:rPr>
      </w:pPr>
      <w:hyperlink r:id="rId13">
        <w:r>
          <w:rPr>
            <w:rFonts w:ascii="Roboto" w:eastAsia="Roboto" w:hAnsi="Roboto" w:cs="Roboto"/>
            <w:color w:val="1155CC"/>
            <w:u w:val="single"/>
          </w:rPr>
          <w:t>https://ember-climate.org/</w:t>
        </w:r>
      </w:hyperlink>
    </w:p>
    <w:p w14:paraId="6BF9E29C" w14:textId="77777777" w:rsidR="0082520C" w:rsidRDefault="00000000">
      <w:pPr>
        <w:jc w:val="both"/>
        <w:rPr>
          <w:rFonts w:ascii="Roboto" w:eastAsia="Roboto" w:hAnsi="Roboto" w:cs="Roboto"/>
        </w:rPr>
      </w:pPr>
      <w:hyperlink r:id="rId14">
        <w:r>
          <w:rPr>
            <w:rFonts w:ascii="Roboto" w:eastAsia="Roboto" w:hAnsi="Roboto" w:cs="Roboto"/>
            <w:color w:val="1155CC"/>
            <w:u w:val="single"/>
          </w:rPr>
          <w:t>@EmberClimate</w:t>
        </w:r>
      </w:hyperlink>
    </w:p>
    <w:p w14:paraId="6C775EEC" w14:textId="77777777" w:rsidR="0082520C" w:rsidRDefault="0082520C">
      <w:pPr>
        <w:spacing w:before="40" w:after="80" w:line="300" w:lineRule="auto"/>
        <w:jc w:val="both"/>
        <w:rPr>
          <w:rFonts w:ascii="Roboto" w:eastAsia="Roboto" w:hAnsi="Roboto" w:cs="Roboto"/>
        </w:rPr>
      </w:pPr>
    </w:p>
    <w:sectPr w:rsidR="0082520C">
      <w:pgSz w:w="11909" w:h="16834"/>
      <w:pgMar w:top="873" w:right="873" w:bottom="87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20C"/>
    <w:rsid w:val="00461D20"/>
    <w:rsid w:val="004953BF"/>
    <w:rsid w:val="0082520C"/>
    <w:rsid w:val="00E4736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0C1DDA44"/>
  <w15:docId w15:val="{919555AA-DFE7-5940-9F21-A094969A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mber-climate.org/" TargetMode="External"/><Relationship Id="rId3" Type="http://schemas.openxmlformats.org/officeDocument/2006/relationships/webSettings" Target="webSettings.xml"/><Relationship Id="rId7" Type="http://schemas.openxmlformats.org/officeDocument/2006/relationships/hyperlink" Target="https://ebtke.esdm.go.id/post/2019/12/06/2419/kejar.target.bauran.energi.2025.dibutuhkan.investasi.ebt.hingga.usd3695.miliar" TargetMode="External"/><Relationship Id="rId12" Type="http://schemas.openxmlformats.org/officeDocument/2006/relationships/hyperlink" Target="mailto:rini@ember-climate.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ea.org/reports/an-energy-sector-roadmap-to-net-zero-emissions-in-indonesia" TargetMode="External"/><Relationship Id="rId11" Type="http://schemas.openxmlformats.org/officeDocument/2006/relationships/hyperlink" Target="mailto:achmed@ember-climate.org" TargetMode="External"/><Relationship Id="rId5" Type="http://schemas.openxmlformats.org/officeDocument/2006/relationships/hyperlink" Target="https://ember-climate.org/insights/commentary/can-indonesia-really-achieve-a-net-zero-electricity-sector-by-2040" TargetMode="External"/><Relationship Id="rId15" Type="http://schemas.openxmlformats.org/officeDocument/2006/relationships/fontTable" Target="fontTable.xml"/><Relationship Id="rId10" Type="http://schemas.openxmlformats.org/officeDocument/2006/relationships/hyperlink" Target="https://ember-climate.org/insights/commentary/can-indonesia-really-achieve-a-net-zero-electricity-sector-by-2040" TargetMode="External"/><Relationship Id="rId4" Type="http://schemas.openxmlformats.org/officeDocument/2006/relationships/image" Target="media/image1.png"/><Relationship Id="rId9" Type="http://schemas.openxmlformats.org/officeDocument/2006/relationships/hyperlink" Target="https://ember-climate.org/about/people/achmed-shahram-edianto/" TargetMode="External"/><Relationship Id="rId14" Type="http://schemas.openxmlformats.org/officeDocument/2006/relationships/hyperlink" Target="https://twitter.com/EmberClim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Rini Sucahyo</cp:lastModifiedBy>
  <cp:revision>2</cp:revision>
  <dcterms:created xsi:type="dcterms:W3CDTF">2022-09-16T07:17:00Z</dcterms:created>
  <dcterms:modified xsi:type="dcterms:W3CDTF">2022-09-16T07:17:00Z</dcterms:modified>
</cp:coreProperties>
</file>